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7B3" w:rsidRDefault="000B57B3" w:rsidP="000B57B3">
      <w:pPr>
        <w:pStyle w:val="Default"/>
        <w:ind w:firstLine="142"/>
        <w:jc w:val="center"/>
        <w:rPr>
          <w:b/>
          <w:bCs/>
          <w:shd w:val="clear" w:color="auto" w:fill="FFFFFF"/>
        </w:rPr>
      </w:pPr>
      <w:r>
        <w:rPr>
          <w:b/>
          <w:bCs/>
          <w:shd w:val="clear" w:color="auto" w:fill="FFFFFF"/>
        </w:rPr>
        <w:t>MOTIVATION TEST</w:t>
      </w:r>
    </w:p>
    <w:p w:rsidR="000B57B3" w:rsidRPr="00C345EC" w:rsidRDefault="000B57B3" w:rsidP="000B57B3">
      <w:pPr>
        <w:jc w:val="center"/>
        <w:rPr>
          <w:rFonts w:ascii="Times New Roman" w:hAnsi="Times New Roman" w:cs="Times New Roman"/>
          <w:b/>
          <w:sz w:val="24"/>
        </w:rPr>
      </w:pPr>
      <w:r w:rsidRPr="00C345EC">
        <w:rPr>
          <w:rFonts w:ascii="Times New Roman" w:hAnsi="Times New Roman" w:cs="Times New Roman"/>
          <w:b/>
          <w:sz w:val="24"/>
        </w:rPr>
        <w:t>(Pre-test  and  Post-test)</w:t>
      </w:r>
    </w:p>
    <w:p w:rsidR="000B57B3" w:rsidRDefault="000B57B3" w:rsidP="000B57B3">
      <w:pPr>
        <w:pStyle w:val="ListParagraph"/>
        <w:spacing w:after="0"/>
        <w:ind w:left="426"/>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 xml:space="preserve">Penelitian </w:t>
      </w:r>
      <w:r w:rsidRPr="00841EFC">
        <w:rPr>
          <w:rFonts w:ascii="Times New Roman" w:hAnsi="Times New Roman" w:cs="Times New Roman"/>
          <w:b/>
          <w:bCs/>
          <w:sz w:val="24"/>
          <w:szCs w:val="24"/>
          <w:shd w:val="clear" w:color="auto" w:fill="FFFFFF"/>
          <w:lang w:val="en-GB"/>
        </w:rPr>
        <w:t>Efektifitas Aplikasi Tiktok</w:t>
      </w:r>
      <w:r>
        <w:rPr>
          <w:rFonts w:ascii="Times New Roman" w:hAnsi="Times New Roman" w:cs="Times New Roman"/>
          <w:b/>
          <w:bCs/>
          <w:sz w:val="24"/>
          <w:szCs w:val="24"/>
          <w:shd w:val="clear" w:color="auto" w:fill="FFFFFF"/>
          <w:lang w:val="en-GB"/>
        </w:rPr>
        <w:t xml:space="preserve"> </w:t>
      </w:r>
      <w:r w:rsidRPr="00841EFC">
        <w:rPr>
          <w:rFonts w:ascii="Times New Roman" w:hAnsi="Times New Roman" w:cs="Times New Roman"/>
          <w:b/>
          <w:bCs/>
          <w:sz w:val="24"/>
          <w:szCs w:val="24"/>
          <w:shd w:val="clear" w:color="auto" w:fill="FFFFFF"/>
          <w:lang w:val="en-GB"/>
        </w:rPr>
        <w:t>Untuk Meningkatkan Motivasi</w:t>
      </w:r>
      <w:r>
        <w:rPr>
          <w:rFonts w:ascii="Times New Roman" w:hAnsi="Times New Roman" w:cs="Times New Roman"/>
          <w:b/>
          <w:bCs/>
          <w:sz w:val="24"/>
          <w:szCs w:val="24"/>
          <w:shd w:val="clear" w:color="auto" w:fill="FFFFFF"/>
          <w:lang w:val="en-GB"/>
        </w:rPr>
        <w:t xml:space="preserve"> </w:t>
      </w:r>
      <w:r w:rsidRPr="00841EFC">
        <w:rPr>
          <w:rFonts w:ascii="Times New Roman" w:hAnsi="Times New Roman" w:cs="Times New Roman"/>
          <w:b/>
          <w:bCs/>
          <w:sz w:val="24"/>
          <w:szCs w:val="24"/>
          <w:shd w:val="clear" w:color="auto" w:fill="FFFFFF"/>
          <w:lang w:val="en-GB"/>
        </w:rPr>
        <w:t>Siswa Dalam Kemampuan Berbicara</w:t>
      </w:r>
    </w:p>
    <w:p w:rsidR="000B57B3" w:rsidRDefault="000B57B3" w:rsidP="000B57B3">
      <w:pPr>
        <w:pStyle w:val="ListParagraph"/>
        <w:spacing w:after="0" w:line="240" w:lineRule="auto"/>
        <w:ind w:left="426"/>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Nama:</w:t>
      </w:r>
    </w:p>
    <w:p w:rsidR="000B57B3" w:rsidRDefault="000B57B3" w:rsidP="000B57B3">
      <w:pPr>
        <w:pStyle w:val="ListParagraph"/>
        <w:spacing w:after="0" w:line="240" w:lineRule="auto"/>
        <w:ind w:left="426"/>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Kelas:</w:t>
      </w:r>
    </w:p>
    <w:p w:rsidR="000B57B3" w:rsidRDefault="000B57B3" w:rsidP="000B57B3">
      <w:pPr>
        <w:pStyle w:val="ListParagraph"/>
        <w:spacing w:after="0" w:line="240" w:lineRule="auto"/>
        <w:ind w:left="426"/>
        <w:rPr>
          <w:rFonts w:ascii="Times New Roman" w:hAnsi="Times New Roman" w:cs="Times New Roman"/>
          <w:b/>
          <w:bCs/>
          <w:sz w:val="24"/>
          <w:szCs w:val="24"/>
          <w:shd w:val="clear" w:color="auto" w:fill="FFFFFF"/>
          <w:lang w:val="en-GB"/>
        </w:rPr>
      </w:pPr>
    </w:p>
    <w:p w:rsidR="000B57B3" w:rsidRPr="008612A8" w:rsidRDefault="000B57B3" w:rsidP="000B57B3">
      <w:pPr>
        <w:pStyle w:val="ListParagraph"/>
        <w:spacing w:after="0" w:line="240" w:lineRule="auto"/>
        <w:ind w:left="1560" w:hanging="1134"/>
        <w:rPr>
          <w:rFonts w:ascii="Times New Roman" w:hAnsi="Times New Roman" w:cs="Times New Roman"/>
          <w:sz w:val="24"/>
          <w:szCs w:val="24"/>
          <w:shd w:val="clear" w:color="auto" w:fill="FFFFFF"/>
          <w:lang w:val="en-GB"/>
        </w:rPr>
      </w:pPr>
      <w:r>
        <w:rPr>
          <w:rFonts w:ascii="Times New Roman" w:hAnsi="Times New Roman" w:cs="Times New Roman"/>
          <w:b/>
          <w:bCs/>
          <w:sz w:val="24"/>
          <w:szCs w:val="24"/>
          <w:shd w:val="clear" w:color="auto" w:fill="FFFFFF"/>
          <w:lang w:val="en-GB"/>
        </w:rPr>
        <w:t xml:space="preserve">Petunjuk: </w:t>
      </w:r>
      <w:r>
        <w:rPr>
          <w:rFonts w:ascii="Times New Roman" w:hAnsi="Times New Roman" w:cs="Times New Roman"/>
          <w:sz w:val="24"/>
          <w:szCs w:val="24"/>
          <w:shd w:val="clear" w:color="auto" w:fill="FFFFFF"/>
          <w:lang w:val="en-GB"/>
        </w:rPr>
        <w:t xml:space="preserve">Beri tanda </w:t>
      </w:r>
      <w:r w:rsidRPr="00540353">
        <w:rPr>
          <w:rFonts w:asciiTheme="majorBidi" w:hAnsiTheme="majorBidi" w:cstheme="majorBidi"/>
          <w:sz w:val="24"/>
          <w:szCs w:val="24"/>
          <w:lang w:val="en-GB"/>
        </w:rPr>
        <w:t>checklist</w:t>
      </w:r>
      <w:r>
        <w:rPr>
          <w:rFonts w:ascii="Times New Roman" w:hAnsi="Times New Roman" w:cs="Times New Roman"/>
          <w:sz w:val="24"/>
          <w:szCs w:val="24"/>
          <w:shd w:val="clear" w:color="auto" w:fill="FFFFFF"/>
          <w:lang w:val="en-GB"/>
        </w:rPr>
        <w:t xml:space="preserve"> (√) pada pilihan yang sesuai dengan keadaan anda</w:t>
      </w:r>
    </w:p>
    <w:p w:rsidR="000B57B3" w:rsidRPr="00D8348C" w:rsidRDefault="000B57B3" w:rsidP="000B57B3">
      <w:pPr>
        <w:pStyle w:val="ListParagraph"/>
        <w:spacing w:after="0" w:line="240" w:lineRule="auto"/>
        <w:ind w:left="426"/>
        <w:rPr>
          <w:rFonts w:ascii="Times New Roman" w:hAnsi="Times New Roman" w:cs="Times New Roman"/>
          <w:i/>
          <w:iCs/>
          <w:sz w:val="24"/>
          <w:szCs w:val="24"/>
          <w:shd w:val="clear" w:color="auto" w:fill="FFFFFF"/>
          <w:lang w:val="en-GB"/>
        </w:rPr>
      </w:pPr>
      <w:r w:rsidRPr="00D8348C">
        <w:rPr>
          <w:rFonts w:ascii="Times New Roman" w:hAnsi="Times New Roman" w:cs="Times New Roman"/>
          <w:i/>
          <w:iCs/>
          <w:sz w:val="24"/>
          <w:szCs w:val="24"/>
          <w:shd w:val="clear" w:color="auto" w:fill="FFFFFF"/>
          <w:lang w:val="en-GB"/>
        </w:rPr>
        <w:t>Keterangan:</w:t>
      </w:r>
    </w:p>
    <w:p w:rsidR="000B57B3" w:rsidRDefault="000B57B3" w:rsidP="000B57B3">
      <w:pPr>
        <w:pStyle w:val="ListParagraph"/>
        <w:numPr>
          <w:ilvl w:val="0"/>
          <w:numId w:val="1"/>
        </w:numPr>
        <w:spacing w:after="0" w:line="240" w:lineRule="auto"/>
        <w:ind w:left="993"/>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SS</w:t>
      </w:r>
      <w:r>
        <w:rPr>
          <w:rFonts w:ascii="Times New Roman" w:hAnsi="Times New Roman" w:cs="Times New Roman"/>
          <w:sz w:val="24"/>
          <w:szCs w:val="24"/>
          <w:shd w:val="clear" w:color="auto" w:fill="FFFFFF"/>
          <w:lang w:val="en-GB"/>
        </w:rPr>
        <w:tab/>
        <w:t>: Sangat Setuju</w:t>
      </w:r>
    </w:p>
    <w:p w:rsidR="000B57B3" w:rsidRDefault="000B57B3" w:rsidP="000B57B3">
      <w:pPr>
        <w:pStyle w:val="ListParagraph"/>
        <w:numPr>
          <w:ilvl w:val="0"/>
          <w:numId w:val="1"/>
        </w:numPr>
        <w:spacing w:line="240" w:lineRule="auto"/>
        <w:ind w:left="993"/>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S</w:t>
      </w:r>
      <w:r>
        <w:rPr>
          <w:rFonts w:ascii="Times New Roman" w:hAnsi="Times New Roman" w:cs="Times New Roman"/>
          <w:sz w:val="24"/>
          <w:szCs w:val="24"/>
          <w:shd w:val="clear" w:color="auto" w:fill="FFFFFF"/>
          <w:lang w:val="en-GB"/>
        </w:rPr>
        <w:tab/>
        <w:t>: Setuju</w:t>
      </w:r>
    </w:p>
    <w:p w:rsidR="000B57B3" w:rsidRDefault="000B57B3" w:rsidP="000B57B3">
      <w:pPr>
        <w:pStyle w:val="ListParagraph"/>
        <w:numPr>
          <w:ilvl w:val="0"/>
          <w:numId w:val="1"/>
        </w:numPr>
        <w:spacing w:line="240" w:lineRule="auto"/>
        <w:ind w:left="993"/>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R</w:t>
      </w:r>
      <w:r>
        <w:rPr>
          <w:rFonts w:ascii="Times New Roman" w:hAnsi="Times New Roman" w:cs="Times New Roman"/>
          <w:sz w:val="24"/>
          <w:szCs w:val="24"/>
          <w:shd w:val="clear" w:color="auto" w:fill="FFFFFF"/>
          <w:lang w:val="en-GB"/>
        </w:rPr>
        <w:tab/>
        <w:t>: Ragu-ragu</w:t>
      </w:r>
    </w:p>
    <w:p w:rsidR="000B57B3" w:rsidRDefault="000B57B3" w:rsidP="000B57B3">
      <w:pPr>
        <w:pStyle w:val="ListParagraph"/>
        <w:numPr>
          <w:ilvl w:val="0"/>
          <w:numId w:val="1"/>
        </w:numPr>
        <w:spacing w:line="240" w:lineRule="auto"/>
        <w:ind w:left="993"/>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TS</w:t>
      </w:r>
      <w:r>
        <w:rPr>
          <w:rFonts w:ascii="Times New Roman" w:hAnsi="Times New Roman" w:cs="Times New Roman"/>
          <w:sz w:val="24"/>
          <w:szCs w:val="24"/>
          <w:shd w:val="clear" w:color="auto" w:fill="FFFFFF"/>
          <w:lang w:val="en-GB"/>
        </w:rPr>
        <w:tab/>
        <w:t>: Tidak Setuju</w:t>
      </w:r>
    </w:p>
    <w:p w:rsidR="000B57B3" w:rsidRDefault="000B57B3" w:rsidP="000B57B3">
      <w:pPr>
        <w:pStyle w:val="ListParagraph"/>
        <w:numPr>
          <w:ilvl w:val="0"/>
          <w:numId w:val="1"/>
        </w:numPr>
        <w:spacing w:line="240" w:lineRule="auto"/>
        <w:ind w:left="993"/>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STS</w:t>
      </w:r>
      <w:r>
        <w:rPr>
          <w:rFonts w:ascii="Times New Roman" w:hAnsi="Times New Roman" w:cs="Times New Roman"/>
          <w:sz w:val="24"/>
          <w:szCs w:val="24"/>
          <w:shd w:val="clear" w:color="auto" w:fill="FFFFFF"/>
          <w:lang w:val="en-GB"/>
        </w:rPr>
        <w:tab/>
        <w:t>: Sangat Tidak Setuju</w:t>
      </w:r>
    </w:p>
    <w:p w:rsidR="000B57B3" w:rsidRDefault="000B57B3" w:rsidP="000B57B3">
      <w:pPr>
        <w:pStyle w:val="ListParagraph"/>
        <w:spacing w:line="240" w:lineRule="auto"/>
        <w:ind w:left="786"/>
        <w:rPr>
          <w:rFonts w:ascii="Times New Roman" w:hAnsi="Times New Roman" w:cs="Times New Roman"/>
          <w:sz w:val="24"/>
          <w:szCs w:val="24"/>
          <w:shd w:val="clear" w:color="auto" w:fill="FFFFFF"/>
          <w:lang w:val="en-GB"/>
        </w:rPr>
      </w:pPr>
    </w:p>
    <w:tbl>
      <w:tblPr>
        <w:tblStyle w:val="TableGrid"/>
        <w:tblW w:w="0" w:type="auto"/>
        <w:tblInd w:w="426" w:type="dxa"/>
        <w:tblLook w:val="04A0" w:firstRow="1" w:lastRow="0" w:firstColumn="1" w:lastColumn="0" w:noHBand="0" w:noVBand="1"/>
      </w:tblPr>
      <w:tblGrid>
        <w:gridCol w:w="510"/>
        <w:gridCol w:w="4438"/>
        <w:gridCol w:w="483"/>
        <w:gridCol w:w="417"/>
        <w:gridCol w:w="499"/>
        <w:gridCol w:w="510"/>
        <w:gridCol w:w="644"/>
      </w:tblGrid>
      <w:tr w:rsidR="000B57B3" w:rsidTr="005737D3">
        <w:tc>
          <w:tcPr>
            <w:tcW w:w="510" w:type="dxa"/>
            <w:vAlign w:val="center"/>
          </w:tcPr>
          <w:p w:rsidR="000B57B3" w:rsidRDefault="000B57B3" w:rsidP="005737D3">
            <w:pPr>
              <w:pStyle w:val="ListParagraph"/>
              <w:spacing w:line="480" w:lineRule="auto"/>
              <w:ind w:left="0"/>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No</w:t>
            </w:r>
          </w:p>
        </w:tc>
        <w:tc>
          <w:tcPr>
            <w:tcW w:w="4438" w:type="dxa"/>
            <w:vAlign w:val="center"/>
          </w:tcPr>
          <w:p w:rsidR="000B57B3" w:rsidRDefault="000B57B3" w:rsidP="005737D3">
            <w:pPr>
              <w:pStyle w:val="ListParagraph"/>
              <w:spacing w:line="480" w:lineRule="auto"/>
              <w:ind w:left="0"/>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Pernyataan</w:t>
            </w:r>
          </w:p>
        </w:tc>
        <w:tc>
          <w:tcPr>
            <w:tcW w:w="483" w:type="dxa"/>
            <w:vAlign w:val="center"/>
          </w:tcPr>
          <w:p w:rsidR="000B57B3" w:rsidRDefault="000B57B3" w:rsidP="005737D3">
            <w:pPr>
              <w:pStyle w:val="ListParagraph"/>
              <w:spacing w:line="480" w:lineRule="auto"/>
              <w:ind w:left="0"/>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SS</w:t>
            </w:r>
          </w:p>
        </w:tc>
        <w:tc>
          <w:tcPr>
            <w:tcW w:w="417" w:type="dxa"/>
            <w:vAlign w:val="center"/>
          </w:tcPr>
          <w:p w:rsidR="000B57B3" w:rsidRDefault="000B57B3" w:rsidP="005737D3">
            <w:pPr>
              <w:pStyle w:val="ListParagraph"/>
              <w:spacing w:line="480" w:lineRule="auto"/>
              <w:ind w:left="0"/>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S</w:t>
            </w:r>
          </w:p>
        </w:tc>
        <w:tc>
          <w:tcPr>
            <w:tcW w:w="499" w:type="dxa"/>
            <w:vAlign w:val="center"/>
          </w:tcPr>
          <w:p w:rsidR="000B57B3" w:rsidRDefault="000B57B3" w:rsidP="005737D3">
            <w:pPr>
              <w:pStyle w:val="ListParagraph"/>
              <w:spacing w:line="480" w:lineRule="auto"/>
              <w:ind w:left="0"/>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R</w:t>
            </w:r>
          </w:p>
        </w:tc>
        <w:tc>
          <w:tcPr>
            <w:tcW w:w="510" w:type="dxa"/>
            <w:vAlign w:val="center"/>
          </w:tcPr>
          <w:p w:rsidR="000B57B3" w:rsidRDefault="000B57B3" w:rsidP="005737D3">
            <w:pPr>
              <w:pStyle w:val="ListParagraph"/>
              <w:spacing w:line="480" w:lineRule="auto"/>
              <w:ind w:left="0"/>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TS</w:t>
            </w:r>
          </w:p>
        </w:tc>
        <w:tc>
          <w:tcPr>
            <w:tcW w:w="644" w:type="dxa"/>
            <w:vAlign w:val="center"/>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STS</w:t>
            </w: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sz w:val="24"/>
                <w:szCs w:val="24"/>
                <w:shd w:val="clear" w:color="auto" w:fill="FFFFFF"/>
                <w:lang w:val="en-GB"/>
              </w:rPr>
            </w:pPr>
            <w:r w:rsidRPr="00402B25">
              <w:rPr>
                <w:rFonts w:ascii="Times New Roman" w:hAnsi="Times New Roman" w:cs="Times New Roman"/>
                <w:sz w:val="24"/>
                <w:szCs w:val="24"/>
                <w:shd w:val="clear" w:color="auto" w:fill="FFFFFF"/>
                <w:lang w:val="en-GB"/>
              </w:rPr>
              <w:t>1</w:t>
            </w:r>
          </w:p>
        </w:tc>
        <w:tc>
          <w:tcPr>
            <w:tcW w:w="4438" w:type="dxa"/>
          </w:tcPr>
          <w:p w:rsidR="000B57B3" w:rsidRPr="005062DA" w:rsidRDefault="000B57B3" w:rsidP="005737D3">
            <w:pPr>
              <w:pStyle w:val="ListParagraph"/>
              <w:spacing w:line="240" w:lineRule="auto"/>
              <w:ind w:left="0"/>
              <w:rPr>
                <w:rFonts w:ascii="Times New Roman" w:hAnsi="Times New Roman" w:cs="Times New Roman"/>
                <w:sz w:val="24"/>
                <w:szCs w:val="24"/>
                <w:shd w:val="clear" w:color="auto" w:fill="FFFFFF"/>
                <w:lang w:val="en-GB"/>
              </w:rPr>
            </w:pPr>
            <w:r w:rsidRPr="001E720E">
              <w:rPr>
                <w:rFonts w:ascii="Times New Roman" w:hAnsi="Times New Roman" w:cs="Times New Roman"/>
                <w:sz w:val="24"/>
                <w:szCs w:val="24"/>
              </w:rPr>
              <w:t>Guru bahasa Inggris disekolah sumber insipirasi saya</w:t>
            </w:r>
            <w:r>
              <w:rPr>
                <w:rFonts w:ascii="Times New Roman" w:hAnsi="Times New Roman" w:cs="Times New Roman"/>
                <w:sz w:val="24"/>
                <w:szCs w:val="24"/>
                <w:lang w:val="en-GB"/>
              </w:rPr>
              <w:t xml:space="preserve"> untuk berbicara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2</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Guru menyajikan materi pembelajaran</w:t>
            </w:r>
            <w:r>
              <w:rPr>
                <w:rFonts w:ascii="Times New Roman" w:hAnsi="Times New Roman" w:cs="Times New Roman"/>
                <w:sz w:val="24"/>
                <w:szCs w:val="24"/>
                <w:lang w:val="en-GB"/>
              </w:rPr>
              <w:t xml:space="preserve"> berbicara</w:t>
            </w:r>
            <w:r w:rsidRPr="001E720E">
              <w:rPr>
                <w:rFonts w:ascii="Times New Roman" w:hAnsi="Times New Roman" w:cs="Times New Roman"/>
                <w:sz w:val="24"/>
                <w:szCs w:val="24"/>
                <w:lang w:val="en-GB"/>
              </w:rPr>
              <w:t xml:space="preserve"> </w:t>
            </w:r>
            <w:r w:rsidRPr="001E720E">
              <w:rPr>
                <w:rFonts w:ascii="Times New Roman" w:hAnsi="Times New Roman" w:cs="Times New Roman"/>
                <w:sz w:val="24"/>
                <w:szCs w:val="24"/>
              </w:rPr>
              <w:t>dengan cara yang menarik</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3</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 xml:space="preserve">Guru tidak menyajikan materi pembelajaran </w:t>
            </w:r>
            <w:r>
              <w:rPr>
                <w:rFonts w:ascii="Times New Roman" w:hAnsi="Times New Roman" w:cs="Times New Roman"/>
                <w:sz w:val="24"/>
                <w:szCs w:val="24"/>
                <w:lang w:val="en-GB"/>
              </w:rPr>
              <w:t xml:space="preserve">berbicara bahasa inggris </w:t>
            </w:r>
            <w:r w:rsidRPr="001E720E">
              <w:rPr>
                <w:rFonts w:ascii="Times New Roman" w:hAnsi="Times New Roman" w:cs="Times New Roman"/>
                <w:sz w:val="24"/>
                <w:szCs w:val="24"/>
              </w:rPr>
              <w:t>dengan cara yang menarik</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DD1F26" w:rsidRDefault="000B57B3" w:rsidP="005737D3">
            <w:pPr>
              <w:spacing w:line="48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en-GB"/>
              </w:rPr>
              <w:t>4</w:t>
            </w:r>
          </w:p>
        </w:tc>
        <w:tc>
          <w:tcPr>
            <w:tcW w:w="4438" w:type="dxa"/>
          </w:tcPr>
          <w:p w:rsidR="000B57B3" w:rsidRPr="001E720E" w:rsidRDefault="000B57B3" w:rsidP="005737D3">
            <w:pPr>
              <w:spacing w:after="0" w:line="240" w:lineRule="auto"/>
              <w:rPr>
                <w:rFonts w:ascii="Times New Roman" w:hAnsi="Times New Roman" w:cs="Times New Roman"/>
                <w:sz w:val="24"/>
                <w:szCs w:val="24"/>
              </w:rPr>
            </w:pPr>
            <w:r w:rsidRPr="001E720E">
              <w:rPr>
                <w:rFonts w:ascii="Times New Roman" w:hAnsi="Times New Roman" w:cs="Times New Roman"/>
                <w:sz w:val="24"/>
                <w:szCs w:val="24"/>
              </w:rPr>
              <w:t>Saya menantikan untuk kelas</w:t>
            </w:r>
            <w:r>
              <w:rPr>
                <w:rFonts w:ascii="Times New Roman" w:hAnsi="Times New Roman" w:cs="Times New Roman"/>
                <w:sz w:val="24"/>
                <w:szCs w:val="24"/>
                <w:lang w:val="en-GB"/>
              </w:rPr>
              <w:t xml:space="preserve"> berbicara</w:t>
            </w:r>
            <w:r w:rsidRPr="001E720E">
              <w:rPr>
                <w:rFonts w:ascii="Times New Roman" w:hAnsi="Times New Roman" w:cs="Times New Roman"/>
                <w:sz w:val="24"/>
                <w:szCs w:val="24"/>
              </w:rPr>
              <w:t xml:space="preserve">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DD1F26" w:rsidRDefault="000B57B3" w:rsidP="005737D3">
            <w:pPr>
              <w:spacing w:line="48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en-GB"/>
              </w:rPr>
              <w:t>5</w:t>
            </w:r>
          </w:p>
        </w:tc>
        <w:tc>
          <w:tcPr>
            <w:tcW w:w="4438" w:type="dxa"/>
          </w:tcPr>
          <w:p w:rsidR="000B57B3" w:rsidRPr="001F603E" w:rsidRDefault="000B57B3" w:rsidP="005737D3">
            <w:pPr>
              <w:spacing w:after="0" w:line="240" w:lineRule="auto"/>
              <w:rPr>
                <w:rFonts w:ascii="Times New Roman" w:hAnsi="Times New Roman" w:cs="Times New Roman"/>
                <w:sz w:val="24"/>
                <w:szCs w:val="24"/>
              </w:rPr>
            </w:pPr>
            <w:r w:rsidRPr="001E720E">
              <w:rPr>
                <w:rFonts w:ascii="Times New Roman" w:hAnsi="Times New Roman" w:cs="Times New Roman"/>
                <w:sz w:val="24"/>
                <w:szCs w:val="24"/>
              </w:rPr>
              <w:t xml:space="preserve">Saya lebih suka menghabiskan lebih banyak waktu di kelas </w:t>
            </w:r>
            <w:r>
              <w:rPr>
                <w:rFonts w:ascii="Times New Roman" w:hAnsi="Times New Roman" w:cs="Times New Roman"/>
                <w:sz w:val="24"/>
                <w:szCs w:val="24"/>
                <w:lang w:val="en-GB"/>
              </w:rPr>
              <w:t xml:space="preserve">berbicara </w:t>
            </w:r>
            <w:r w:rsidRPr="001E720E">
              <w:rPr>
                <w:rFonts w:ascii="Times New Roman" w:hAnsi="Times New Roman" w:cs="Times New Roman"/>
                <w:sz w:val="24"/>
                <w:szCs w:val="24"/>
              </w:rPr>
              <w:t xml:space="preserve">bahasa Inggris </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DD1F26" w:rsidRDefault="000B57B3" w:rsidP="005737D3">
            <w:pPr>
              <w:spacing w:line="48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en-GB"/>
              </w:rPr>
              <w:t>6</w:t>
            </w:r>
          </w:p>
        </w:tc>
        <w:tc>
          <w:tcPr>
            <w:tcW w:w="4438" w:type="dxa"/>
          </w:tcPr>
          <w:p w:rsidR="000B57B3" w:rsidRDefault="000B57B3" w:rsidP="005737D3">
            <w:pPr>
              <w:spacing w:after="0" w:line="240" w:lineRule="auto"/>
              <w:rPr>
                <w:rFonts w:ascii="Times New Roman" w:hAnsi="Times New Roman" w:cs="Times New Roman"/>
                <w:sz w:val="24"/>
                <w:szCs w:val="24"/>
              </w:rPr>
            </w:pPr>
            <w:r w:rsidRPr="001E720E">
              <w:rPr>
                <w:rFonts w:ascii="Times New Roman" w:hAnsi="Times New Roman" w:cs="Times New Roman"/>
                <w:sz w:val="24"/>
                <w:szCs w:val="24"/>
              </w:rPr>
              <w:t xml:space="preserve">Ketika saya memiliki masalah dalam memahami sesuatu di kelas </w:t>
            </w:r>
            <w:r>
              <w:rPr>
                <w:rFonts w:ascii="Times New Roman" w:hAnsi="Times New Roman" w:cs="Times New Roman"/>
                <w:sz w:val="24"/>
                <w:szCs w:val="24"/>
                <w:lang w:val="en-GB"/>
              </w:rPr>
              <w:t xml:space="preserve">berbicara </w:t>
            </w:r>
            <w:r w:rsidRPr="001E720E">
              <w:rPr>
                <w:rFonts w:ascii="Times New Roman" w:hAnsi="Times New Roman" w:cs="Times New Roman"/>
                <w:sz w:val="24"/>
                <w:szCs w:val="24"/>
              </w:rPr>
              <w:t>bahasa Inggris, saya selalu meminta bantuan guru.</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7</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Pr>
                <w:rFonts w:ascii="Times New Roman" w:hAnsi="Times New Roman" w:cs="Times New Roman"/>
                <w:sz w:val="24"/>
                <w:szCs w:val="24"/>
                <w:lang w:val="en-GB"/>
              </w:rPr>
              <w:t>Saya bersemangat belajar saat materi berbicara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8</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Saya langsung mengerjakan tugas</w:t>
            </w:r>
            <w:r>
              <w:rPr>
                <w:rFonts w:ascii="Times New Roman" w:hAnsi="Times New Roman" w:cs="Times New Roman"/>
                <w:sz w:val="24"/>
                <w:szCs w:val="24"/>
                <w:lang w:val="en-GB"/>
              </w:rPr>
              <w:t xml:space="preserve"> berbicara</w:t>
            </w:r>
            <w:r w:rsidRPr="001E720E">
              <w:rPr>
                <w:rFonts w:ascii="Times New Roman" w:hAnsi="Times New Roman" w:cs="Times New Roman"/>
                <w:sz w:val="24"/>
                <w:szCs w:val="24"/>
              </w:rPr>
              <w:t xml:space="preserve"> bahasa inggris yang diberikan guru</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9</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Saya selalu mempraktikan berbicara bahasa inggris setiap hari</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1</w:t>
            </w:r>
            <w:r>
              <w:rPr>
                <w:rFonts w:ascii="Times New Roman" w:hAnsi="Times New Roman" w:cs="Times New Roman"/>
                <w:b/>
                <w:bCs/>
                <w:sz w:val="24"/>
                <w:szCs w:val="24"/>
                <w:shd w:val="clear" w:color="auto" w:fill="FFFFFF"/>
                <w:lang w:val="en-GB"/>
              </w:rPr>
              <w:t>0</w:t>
            </w:r>
          </w:p>
        </w:tc>
        <w:tc>
          <w:tcPr>
            <w:tcW w:w="4438" w:type="dxa"/>
          </w:tcPr>
          <w:p w:rsidR="000B57B3" w:rsidRPr="0042642A" w:rsidRDefault="000B57B3" w:rsidP="005737D3">
            <w:pPr>
              <w:spacing w:after="160" w:line="259" w:lineRule="auto"/>
              <w:rPr>
                <w:rFonts w:ascii="Times New Roman" w:hAnsi="Times New Roman" w:cs="Times New Roman"/>
                <w:sz w:val="24"/>
                <w:szCs w:val="24"/>
                <w:lang w:val="en-GB"/>
              </w:rPr>
            </w:pPr>
            <w:r w:rsidRPr="001E720E">
              <w:rPr>
                <w:rFonts w:ascii="Times New Roman" w:hAnsi="Times New Roman" w:cs="Times New Roman"/>
                <w:sz w:val="24"/>
                <w:szCs w:val="24"/>
              </w:rPr>
              <w:t xml:space="preserve">Belajar </w:t>
            </w:r>
            <w:r>
              <w:rPr>
                <w:rFonts w:ascii="Times New Roman" w:hAnsi="Times New Roman" w:cs="Times New Roman"/>
                <w:sz w:val="24"/>
                <w:szCs w:val="24"/>
                <w:lang w:val="en-GB"/>
              </w:rPr>
              <w:t xml:space="preserve">berbicara </w:t>
            </w:r>
            <w:r w:rsidRPr="001E720E">
              <w:rPr>
                <w:rFonts w:ascii="Times New Roman" w:hAnsi="Times New Roman" w:cs="Times New Roman"/>
                <w:sz w:val="24"/>
                <w:szCs w:val="24"/>
              </w:rPr>
              <w:t>bahasa inggris penting karna akan dibutuhkan saat bekerja</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lastRenderedPageBreak/>
              <w:t>1</w:t>
            </w:r>
            <w:r>
              <w:rPr>
                <w:rFonts w:ascii="Times New Roman" w:hAnsi="Times New Roman" w:cs="Times New Roman"/>
                <w:b/>
                <w:bCs/>
                <w:sz w:val="24"/>
                <w:szCs w:val="24"/>
                <w:shd w:val="clear" w:color="auto" w:fill="FFFFFF"/>
                <w:lang w:val="en-GB"/>
              </w:rPr>
              <w:t>1</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 xml:space="preserve">Kelas </w:t>
            </w:r>
            <w:r>
              <w:rPr>
                <w:rFonts w:ascii="Times New Roman" w:hAnsi="Times New Roman" w:cs="Times New Roman"/>
                <w:sz w:val="24"/>
                <w:szCs w:val="24"/>
                <w:lang w:val="en-GB"/>
              </w:rPr>
              <w:t xml:space="preserve">berbicara </w:t>
            </w:r>
            <w:r w:rsidRPr="001E720E">
              <w:rPr>
                <w:rFonts w:ascii="Times New Roman" w:hAnsi="Times New Roman" w:cs="Times New Roman"/>
                <w:sz w:val="24"/>
                <w:szCs w:val="24"/>
              </w:rPr>
              <w:t>bahasa Inggris saya membosankan.</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1</w:t>
            </w:r>
            <w:r>
              <w:rPr>
                <w:rFonts w:ascii="Times New Roman" w:hAnsi="Times New Roman" w:cs="Times New Roman"/>
                <w:b/>
                <w:bCs/>
                <w:sz w:val="24"/>
                <w:szCs w:val="24"/>
                <w:shd w:val="clear" w:color="auto" w:fill="FFFFFF"/>
                <w:lang w:val="en-GB"/>
              </w:rPr>
              <w:t>2</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Pr>
                <w:rFonts w:ascii="Times New Roman" w:hAnsi="Times New Roman" w:cs="Times New Roman"/>
                <w:sz w:val="24"/>
                <w:szCs w:val="24"/>
                <w:lang w:val="en-GB"/>
              </w:rPr>
              <w:t>Belajar berbicara bahasa inggris tidak menarik</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1</w:t>
            </w:r>
            <w:r>
              <w:rPr>
                <w:rFonts w:ascii="Times New Roman" w:hAnsi="Times New Roman" w:cs="Times New Roman"/>
                <w:b/>
                <w:bCs/>
                <w:sz w:val="24"/>
                <w:szCs w:val="24"/>
                <w:shd w:val="clear" w:color="auto" w:fill="FFFFFF"/>
                <w:lang w:val="en-GB"/>
              </w:rPr>
              <w:t>3</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Saya cenderung menyerah dan tidak memperhatikan ketika saya tidak mengerti penjelasan guru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DD1F26" w:rsidRDefault="000B57B3" w:rsidP="005737D3">
            <w:pPr>
              <w:spacing w:line="480" w:lineRule="auto"/>
              <w:jc w:val="center"/>
              <w:rPr>
                <w:rFonts w:ascii="Times New Roman" w:hAnsi="Times New Roman" w:cs="Times New Roman"/>
                <w:b/>
                <w:bCs/>
                <w:sz w:val="24"/>
                <w:szCs w:val="24"/>
                <w:shd w:val="clear" w:color="auto" w:fill="FFFFFF"/>
              </w:rPr>
            </w:pPr>
            <w:r w:rsidRPr="00402B25">
              <w:rPr>
                <w:rFonts w:ascii="Times New Roman" w:hAnsi="Times New Roman" w:cs="Times New Roman"/>
                <w:b/>
                <w:bCs/>
                <w:sz w:val="24"/>
                <w:szCs w:val="24"/>
                <w:shd w:val="clear" w:color="auto" w:fill="FFFFFF"/>
                <w:lang w:val="en-GB"/>
              </w:rPr>
              <w:t>1</w:t>
            </w:r>
            <w:r>
              <w:rPr>
                <w:rFonts w:ascii="Times New Roman" w:hAnsi="Times New Roman" w:cs="Times New Roman"/>
                <w:b/>
                <w:bCs/>
                <w:sz w:val="24"/>
                <w:szCs w:val="24"/>
                <w:shd w:val="clear" w:color="auto" w:fill="FFFFFF"/>
                <w:lang w:val="en-GB"/>
              </w:rPr>
              <w:t>4</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 xml:space="preserve">Saya menumpuk tugas </w:t>
            </w:r>
            <w:r>
              <w:rPr>
                <w:rFonts w:ascii="Times New Roman" w:hAnsi="Times New Roman" w:cs="Times New Roman"/>
                <w:sz w:val="24"/>
                <w:szCs w:val="24"/>
                <w:lang w:val="en-GB"/>
              </w:rPr>
              <w:t xml:space="preserve">berbicara </w:t>
            </w:r>
            <w:r w:rsidRPr="001E720E">
              <w:rPr>
                <w:rFonts w:ascii="Times New Roman" w:hAnsi="Times New Roman" w:cs="Times New Roman"/>
                <w:sz w:val="24"/>
                <w:szCs w:val="24"/>
              </w:rPr>
              <w:t>bahasa inggris saya</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1</w:t>
            </w:r>
            <w:r>
              <w:rPr>
                <w:rFonts w:ascii="Times New Roman" w:hAnsi="Times New Roman" w:cs="Times New Roman"/>
                <w:b/>
                <w:bCs/>
                <w:sz w:val="24"/>
                <w:szCs w:val="24"/>
                <w:shd w:val="clear" w:color="auto" w:fill="FFFFFF"/>
                <w:lang w:val="en-GB"/>
              </w:rPr>
              <w:t>5</w:t>
            </w:r>
          </w:p>
        </w:tc>
        <w:tc>
          <w:tcPr>
            <w:tcW w:w="4438" w:type="dxa"/>
          </w:tcPr>
          <w:p w:rsidR="000B57B3" w:rsidRPr="008F2530" w:rsidRDefault="000B57B3" w:rsidP="005737D3">
            <w:pPr>
              <w:pStyle w:val="ListParagraph"/>
              <w:spacing w:after="0"/>
              <w:ind w:left="0"/>
              <w:rPr>
                <w:rFonts w:ascii="Times New Roman" w:hAnsi="Times New Roman" w:cs="Times New Roman"/>
                <w:sz w:val="24"/>
                <w:szCs w:val="24"/>
                <w:lang w:val="en-GB"/>
              </w:rPr>
            </w:pPr>
            <w:r w:rsidRPr="001E720E">
              <w:rPr>
                <w:rFonts w:ascii="Times New Roman" w:hAnsi="Times New Roman" w:cs="Times New Roman"/>
                <w:sz w:val="24"/>
                <w:szCs w:val="24"/>
              </w:rPr>
              <w:t>Saya tidak pernah mempraktikan berbicara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16</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Saya merasa percaya diri ketika diminta untuk berbicara di kelas bahasa Inggris saya.</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17</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Saya tenang setiap kali saya harus berbicara di kelas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18</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Berbicara bahasa inggris itu mudah bagi saya dimanapun saya berada</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Pr>
                <w:rFonts w:ascii="Times New Roman" w:hAnsi="Times New Roman" w:cs="Times New Roman"/>
                <w:b/>
                <w:bCs/>
                <w:sz w:val="24"/>
                <w:szCs w:val="24"/>
                <w:shd w:val="clear" w:color="auto" w:fill="FFFFFF"/>
                <w:lang w:val="en-GB"/>
              </w:rPr>
              <w:t>19</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lang w:val="en-GB"/>
              </w:rPr>
              <w:t>S</w:t>
            </w:r>
            <w:r w:rsidRPr="001E720E">
              <w:rPr>
                <w:rFonts w:ascii="Times New Roman" w:hAnsi="Times New Roman" w:cs="Times New Roman"/>
                <w:sz w:val="24"/>
                <w:szCs w:val="24"/>
              </w:rPr>
              <w:t>aya tidak pernah merasa cukup yakin pada diri saya ketika saya berbicara di kelas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2</w:t>
            </w:r>
            <w:r>
              <w:rPr>
                <w:rFonts w:ascii="Times New Roman" w:hAnsi="Times New Roman" w:cs="Times New Roman"/>
                <w:b/>
                <w:bCs/>
                <w:sz w:val="24"/>
                <w:szCs w:val="24"/>
                <w:shd w:val="clear" w:color="auto" w:fill="FFFFFF"/>
                <w:lang w:val="en-GB"/>
              </w:rPr>
              <w:t>0</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Saya merasa gugup jika harus berbicara di kelas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2</w:t>
            </w:r>
            <w:r>
              <w:rPr>
                <w:rFonts w:ascii="Times New Roman" w:hAnsi="Times New Roman" w:cs="Times New Roman"/>
                <w:b/>
                <w:bCs/>
                <w:sz w:val="24"/>
                <w:szCs w:val="24"/>
                <w:shd w:val="clear" w:color="auto" w:fill="FFFFFF"/>
                <w:lang w:val="en-GB"/>
              </w:rPr>
              <w:t>1</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Saya terkadang cemas bahwa siswa lain di kelas akan menertawakan saya ketika saya berbicara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2</w:t>
            </w:r>
            <w:r>
              <w:rPr>
                <w:rFonts w:ascii="Times New Roman" w:hAnsi="Times New Roman" w:cs="Times New Roman"/>
                <w:b/>
                <w:bCs/>
                <w:sz w:val="24"/>
                <w:szCs w:val="24"/>
                <w:shd w:val="clear" w:color="auto" w:fill="FFFFFF"/>
                <w:lang w:val="en-GB"/>
              </w:rPr>
              <w:t>2</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Saya berharap saya bisa berbicara banyak bahasa inggris dengan baik</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2</w:t>
            </w:r>
            <w:r>
              <w:rPr>
                <w:rFonts w:ascii="Times New Roman" w:hAnsi="Times New Roman" w:cs="Times New Roman"/>
                <w:b/>
                <w:bCs/>
                <w:sz w:val="24"/>
                <w:szCs w:val="24"/>
                <w:shd w:val="clear" w:color="auto" w:fill="FFFFFF"/>
                <w:lang w:val="en-GB"/>
              </w:rPr>
              <w:t>3</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Berbicara bahasa Inggris itu penting karena akan membuat saya lebih nyaman dengan orang-orang yang berbicara 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2</w:t>
            </w:r>
            <w:r>
              <w:rPr>
                <w:rFonts w:ascii="Times New Roman" w:hAnsi="Times New Roman" w:cs="Times New Roman"/>
                <w:b/>
                <w:bCs/>
                <w:sz w:val="24"/>
                <w:szCs w:val="24"/>
                <w:shd w:val="clear" w:color="auto" w:fill="FFFFFF"/>
                <w:lang w:val="en-GB"/>
              </w:rPr>
              <w:t>4</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Saya berharap saya bisa memiliki banyak teman pandai berbahasa Inggris.</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r w:rsidR="000B57B3" w:rsidTr="005737D3">
        <w:tc>
          <w:tcPr>
            <w:tcW w:w="510" w:type="dxa"/>
            <w:vAlign w:val="center"/>
          </w:tcPr>
          <w:p w:rsidR="000B57B3" w:rsidRPr="00402B25" w:rsidRDefault="000B57B3" w:rsidP="005737D3">
            <w:pPr>
              <w:spacing w:line="480" w:lineRule="auto"/>
              <w:jc w:val="center"/>
              <w:rPr>
                <w:rFonts w:ascii="Times New Roman" w:hAnsi="Times New Roman" w:cs="Times New Roman"/>
                <w:b/>
                <w:bCs/>
                <w:sz w:val="24"/>
                <w:szCs w:val="24"/>
                <w:shd w:val="clear" w:color="auto" w:fill="FFFFFF"/>
                <w:lang w:val="en-GB"/>
              </w:rPr>
            </w:pPr>
            <w:r w:rsidRPr="00402B25">
              <w:rPr>
                <w:rFonts w:ascii="Times New Roman" w:hAnsi="Times New Roman" w:cs="Times New Roman"/>
                <w:b/>
                <w:bCs/>
                <w:sz w:val="24"/>
                <w:szCs w:val="24"/>
                <w:shd w:val="clear" w:color="auto" w:fill="FFFFFF"/>
                <w:lang w:val="en-GB"/>
              </w:rPr>
              <w:t>2</w:t>
            </w:r>
            <w:r>
              <w:rPr>
                <w:rFonts w:ascii="Times New Roman" w:hAnsi="Times New Roman" w:cs="Times New Roman"/>
                <w:b/>
                <w:bCs/>
                <w:sz w:val="24"/>
                <w:szCs w:val="24"/>
                <w:shd w:val="clear" w:color="auto" w:fill="FFFFFF"/>
                <w:lang w:val="en-GB"/>
              </w:rPr>
              <w:t>5</w:t>
            </w:r>
          </w:p>
        </w:tc>
        <w:tc>
          <w:tcPr>
            <w:tcW w:w="4438" w:type="dxa"/>
          </w:tcPr>
          <w:p w:rsidR="000B57B3" w:rsidRPr="001E720E" w:rsidRDefault="000B57B3" w:rsidP="005737D3">
            <w:pPr>
              <w:spacing w:after="160" w:line="259" w:lineRule="auto"/>
              <w:rPr>
                <w:rFonts w:ascii="Times New Roman" w:hAnsi="Times New Roman" w:cs="Times New Roman"/>
                <w:sz w:val="24"/>
                <w:szCs w:val="24"/>
              </w:rPr>
            </w:pPr>
            <w:r w:rsidRPr="001E720E">
              <w:rPr>
                <w:rFonts w:ascii="Times New Roman" w:hAnsi="Times New Roman" w:cs="Times New Roman"/>
                <w:sz w:val="24"/>
                <w:szCs w:val="24"/>
              </w:rPr>
              <w:t xml:space="preserve">Saya ingin menguasai </w:t>
            </w:r>
            <w:r>
              <w:rPr>
                <w:rFonts w:ascii="Times New Roman" w:hAnsi="Times New Roman" w:cs="Times New Roman"/>
                <w:sz w:val="24"/>
                <w:szCs w:val="24"/>
                <w:lang w:val="en-GB"/>
              </w:rPr>
              <w:t xml:space="preserve">berbicara </w:t>
            </w:r>
            <w:r w:rsidRPr="001E720E">
              <w:rPr>
                <w:rFonts w:ascii="Times New Roman" w:hAnsi="Times New Roman" w:cs="Times New Roman"/>
                <w:sz w:val="24"/>
                <w:szCs w:val="24"/>
              </w:rPr>
              <w:t>bahasa inggris karena akan menunjang karir saya dikemudian hari.</w:t>
            </w:r>
          </w:p>
        </w:tc>
        <w:tc>
          <w:tcPr>
            <w:tcW w:w="483"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17"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499"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510"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c>
          <w:tcPr>
            <w:tcW w:w="644" w:type="dxa"/>
          </w:tcPr>
          <w:p w:rsidR="000B57B3" w:rsidRDefault="000B57B3" w:rsidP="005737D3">
            <w:pPr>
              <w:pStyle w:val="ListParagraph"/>
              <w:spacing w:line="480" w:lineRule="auto"/>
              <w:ind w:left="0"/>
              <w:rPr>
                <w:rFonts w:ascii="Times New Roman" w:hAnsi="Times New Roman" w:cs="Times New Roman"/>
                <w:b/>
                <w:bCs/>
                <w:sz w:val="24"/>
                <w:szCs w:val="24"/>
                <w:shd w:val="clear" w:color="auto" w:fill="FFFFFF"/>
                <w:lang w:val="en-GB"/>
              </w:rPr>
            </w:pPr>
          </w:p>
        </w:tc>
      </w:tr>
    </w:tbl>
    <w:p w:rsidR="000B57B3" w:rsidRDefault="000B57B3" w:rsidP="000B57B3">
      <w:r w:rsidRPr="00D548D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{"citationItems":[{"id":"ITEM-1","itemData":{"abstract":"Attitude/Motivation Test Battery: International AMTB Research Project © 2004 R. C. Gardner, Ph.D http://publish.uwo.ca/~gardner/docs/englishamtb.pdf","author":[{"dropping-particle":"","family":"Gardner","given":"Robert C.","non-dropping-particle":"","parse-names":false,"suffix":""}],"container-title":"The University of Western Ontario","id":"ITEM-1","issued":{"date-parts":[["2004"]]},"page":"http://publish.uwo.ca/~gardner/docs/englishamtb.pd","title":"Attitude / motivation test battery : international amtb research project","type":"article-journal"},"uris":["http://www.mendeley.com/documents/?uuid=9982bc4c-a941-47d8-a59b-d3a26e502928"]}],"mendeley":{"formattedCitation":"(Gardner, 2004)","plainTextFormattedCitation":"(Gardner, 2004)","previouslyFormattedCitation":"(Gardner, 2004)"},"properties":{"noteIndex":0},"schema":"https://github.com/citation-style-language/schema/raw/master/csl-citation.json"}</w:instrText>
      </w:r>
      <w:r w:rsidRPr="00D548DD">
        <w:rPr>
          <w:rFonts w:ascii="Times New Roman" w:hAnsi="Times New Roman" w:cs="Times New Roman"/>
          <w:sz w:val="24"/>
          <w:szCs w:val="24"/>
        </w:rPr>
        <w:fldChar w:fldCharType="separate"/>
      </w:r>
      <w:r w:rsidRPr="00D548DD">
        <w:rPr>
          <w:rFonts w:ascii="Times New Roman" w:hAnsi="Times New Roman" w:cs="Times New Roman"/>
          <w:noProof/>
          <w:sz w:val="24"/>
          <w:szCs w:val="24"/>
        </w:rPr>
        <w:t>(Gardner, 2004)</w:t>
      </w:r>
      <w:r w:rsidRPr="00D548DD">
        <w:rPr>
          <w:rFonts w:ascii="Times New Roman" w:hAnsi="Times New Roman" w:cs="Times New Roman"/>
          <w:sz w:val="24"/>
          <w:szCs w:val="24"/>
        </w:rPr>
        <w:fldChar w:fldCharType="end"/>
      </w:r>
    </w:p>
    <w:p w:rsidR="000B57B3" w:rsidRDefault="000B57B3" w:rsidP="000B57B3">
      <w:pPr>
        <w:rPr>
          <w:rFonts w:ascii="Times New Roman" w:hAnsi="Times New Roman" w:cs="Times New Roman"/>
          <w:b/>
          <w:bCs/>
          <w:sz w:val="24"/>
          <w:szCs w:val="24"/>
        </w:rPr>
      </w:pPr>
      <w:bookmarkStart w:id="0" w:name="_Toc114044328"/>
      <w:r>
        <w:rPr>
          <w:rFonts w:ascii="Times New Roman" w:hAnsi="Times New Roman" w:cs="Times New Roman"/>
          <w:b/>
          <w:bCs/>
          <w:sz w:val="24"/>
          <w:szCs w:val="24"/>
        </w:rPr>
        <w:lastRenderedPageBreak/>
        <w:t>Data S</w:t>
      </w:r>
      <w:bookmarkStart w:id="1" w:name="_GoBack"/>
      <w:bookmarkEnd w:id="1"/>
      <w:r w:rsidRPr="000B57B3">
        <w:rPr>
          <w:rFonts w:ascii="Times New Roman" w:hAnsi="Times New Roman" w:cs="Times New Roman"/>
          <w:b/>
          <w:bCs/>
          <w:sz w:val="24"/>
          <w:szCs w:val="24"/>
        </w:rPr>
        <w:t>ets</w:t>
      </w:r>
    </w:p>
    <w:p w:rsidR="000B57B3" w:rsidRPr="009C2D2B" w:rsidRDefault="000B57B3" w:rsidP="000B57B3">
      <w:pPr>
        <w:jc w:val="center"/>
        <w:rPr>
          <w:rFonts w:ascii="Times New Roman" w:hAnsi="Times New Roman" w:cs="Times New Roman"/>
          <w:b/>
          <w:bCs/>
          <w:sz w:val="24"/>
          <w:szCs w:val="24"/>
        </w:rPr>
      </w:pPr>
      <w:r w:rsidRPr="009C2D2B">
        <w:rPr>
          <w:rFonts w:ascii="Times New Roman" w:hAnsi="Times New Roman" w:cs="Times New Roman"/>
          <w:b/>
          <w:bCs/>
          <w:sz w:val="24"/>
          <w:szCs w:val="24"/>
        </w:rPr>
        <w:t>The Result of Pre-test and Post-test</w:t>
      </w:r>
    </w:p>
    <w:tbl>
      <w:tblPr>
        <w:tblW w:w="6497" w:type="dxa"/>
        <w:tblInd w:w="1271" w:type="dxa"/>
        <w:tblLook w:val="04A0" w:firstRow="1" w:lastRow="0" w:firstColumn="1" w:lastColumn="0" w:noHBand="0" w:noVBand="1"/>
      </w:tblPr>
      <w:tblGrid>
        <w:gridCol w:w="960"/>
        <w:gridCol w:w="1427"/>
        <w:gridCol w:w="1417"/>
        <w:gridCol w:w="1242"/>
        <w:gridCol w:w="1451"/>
      </w:tblGrid>
      <w:tr w:rsidR="000B57B3" w:rsidRPr="009C2D2B" w:rsidTr="000B57B3">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NO</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 xml:space="preserve"> X1 pre-test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X2 Post-test</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 xml:space="preserve">D Difference </w:t>
            </w:r>
          </w:p>
        </w:tc>
        <w:tc>
          <w:tcPr>
            <w:tcW w:w="1451" w:type="dxa"/>
            <w:tcBorders>
              <w:top w:val="single" w:sz="4" w:space="0" w:color="auto"/>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D2</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78</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87</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77</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89</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12</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144</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93</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12</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144</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4</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79</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85</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6</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36</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5</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0</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0</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6</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76</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90</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14</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196</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71</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79</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64</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69</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71</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4</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80</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85</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5</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25</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10</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87</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89</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4</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11</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0</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0</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12</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68</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88</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20</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400</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13</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83</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82</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14</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87</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6</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36</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15</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83</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86</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16</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71</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79</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64</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17</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84</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85</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18</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86</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5</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25</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19</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78</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83</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5</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25</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20</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86</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83</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21</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84</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22</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82</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89</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49</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23</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76</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90</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14</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196</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24</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77</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92</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15</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225</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25</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77</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87</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10</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100</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26</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85</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4</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16</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27</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80</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85</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5</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25</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28</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80</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79</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29</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78</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74</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4</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16</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30</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81</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78</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p>
        </w:tc>
        <w:tc>
          <w:tcPr>
            <w:tcW w:w="1427" w:type="dxa"/>
            <w:tcBorders>
              <w:top w:val="nil"/>
              <w:left w:val="nil"/>
              <w:bottom w:val="single" w:sz="4" w:space="0" w:color="auto"/>
              <w:right w:val="single" w:sz="4" w:space="0" w:color="auto"/>
            </w:tcBorders>
            <w:shd w:val="clear" w:color="auto" w:fill="auto"/>
            <w:noWrap/>
            <w:vAlign w:val="bottom"/>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p>
        </w:tc>
        <w:tc>
          <w:tcPr>
            <w:tcW w:w="1417" w:type="dxa"/>
            <w:tcBorders>
              <w:top w:val="nil"/>
              <w:left w:val="nil"/>
              <w:bottom w:val="single" w:sz="4" w:space="0" w:color="auto"/>
              <w:right w:val="single" w:sz="4" w:space="0" w:color="auto"/>
            </w:tcBorders>
            <w:shd w:val="clear" w:color="auto" w:fill="auto"/>
            <w:noWrap/>
            <w:vAlign w:val="bottom"/>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p>
        </w:tc>
        <w:tc>
          <w:tcPr>
            <w:tcW w:w="1242" w:type="dxa"/>
            <w:tcBorders>
              <w:top w:val="nil"/>
              <w:left w:val="nil"/>
              <w:bottom w:val="single" w:sz="4" w:space="0" w:color="auto"/>
              <w:right w:val="single" w:sz="4" w:space="0" w:color="auto"/>
            </w:tcBorders>
            <w:shd w:val="clear" w:color="auto" w:fill="auto"/>
            <w:noWrap/>
            <w:vAlign w:val="bottom"/>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p>
        </w:tc>
        <w:tc>
          <w:tcPr>
            <w:tcW w:w="1451" w:type="dxa"/>
            <w:tcBorders>
              <w:top w:val="nil"/>
              <w:left w:val="nil"/>
              <w:bottom w:val="single" w:sz="4" w:space="0" w:color="auto"/>
              <w:right w:val="single" w:sz="4" w:space="0" w:color="auto"/>
            </w:tcBorders>
            <w:shd w:val="clear" w:color="auto" w:fill="auto"/>
            <w:noWrap/>
            <w:vAlign w:val="bottom"/>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31</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82</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85</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32</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88</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92</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4</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16</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 </w:t>
            </w: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r>
                <w:rPr>
                  <w:rFonts w:ascii="Cambria Math" w:hAnsi="Cambria Math" w:cs="Times New Roman"/>
                  <w:sz w:val="24"/>
                  <w:szCs w:val="24"/>
                </w:rPr>
                <m:t>=</m:t>
              </m:r>
            </m:oMath>
            <w:r w:rsidRPr="009C2D2B">
              <w:rPr>
                <w:rFonts w:ascii="Times New Roman" w:eastAsia="Times New Roman" w:hAnsi="Times New Roman" w:cs="Times New Roman"/>
                <w:color w:val="000000"/>
                <w:sz w:val="24"/>
                <w:szCs w:val="24"/>
                <w:lang w:eastAsia="en-GB"/>
              </w:rPr>
              <w:t>2542</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oMath>
            <w:r w:rsidRPr="009C2D2B">
              <w:rPr>
                <w:rFonts w:ascii="Times New Roman" w:eastAsia="Times New Roman" w:hAnsi="Times New Roman" w:cs="Times New Roman"/>
                <w:sz w:val="24"/>
                <w:szCs w:val="24"/>
              </w:rPr>
              <w:t>=</w:t>
            </w:r>
            <w:r w:rsidRPr="009C2D2B">
              <w:rPr>
                <w:rFonts w:ascii="Times New Roman" w:eastAsia="Times New Roman" w:hAnsi="Times New Roman" w:cs="Times New Roman"/>
                <w:color w:val="000000"/>
                <w:sz w:val="24"/>
                <w:szCs w:val="24"/>
                <w:lang w:eastAsia="en-GB"/>
              </w:rPr>
              <w:t>2705</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d</m:t>
                  </m:r>
                </m:e>
              </m:nary>
            </m:oMath>
            <w:r w:rsidRPr="009C2D2B">
              <w:rPr>
                <w:rFonts w:ascii="Times New Roman" w:eastAsia="Times New Roman" w:hAnsi="Times New Roman" w:cs="Times New Roman"/>
                <w:sz w:val="24"/>
                <w:szCs w:val="24"/>
              </w:rPr>
              <w:t>=</w:t>
            </w:r>
            <w:r w:rsidRPr="009C2D2B">
              <w:rPr>
                <w:rFonts w:ascii="Times New Roman" w:eastAsia="Times New Roman" w:hAnsi="Times New Roman" w:cs="Times New Roman"/>
                <w:color w:val="000000"/>
                <w:sz w:val="24"/>
                <w:szCs w:val="24"/>
                <w:lang w:eastAsia="en-GB"/>
              </w:rPr>
              <w:t>195</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nary>
            </m:oMath>
            <w:r w:rsidRPr="009C2D2B">
              <w:rPr>
                <w:rFonts w:ascii="Times New Roman" w:eastAsia="Times New Roman" w:hAnsi="Times New Roman" w:cs="Times New Roman"/>
                <w:sz w:val="24"/>
                <w:szCs w:val="24"/>
              </w:rPr>
              <w:t xml:space="preserve"> = </w:t>
            </w:r>
            <w:r w:rsidRPr="009C2D2B">
              <w:rPr>
                <w:rFonts w:ascii="Times New Roman" w:eastAsia="Times New Roman" w:hAnsi="Times New Roman" w:cs="Times New Roman"/>
                <w:color w:val="000000"/>
                <w:sz w:val="24"/>
                <w:szCs w:val="24"/>
                <w:lang w:eastAsia="en-GB"/>
              </w:rPr>
              <w:t>1939</w:t>
            </w:r>
          </w:p>
        </w:tc>
      </w:tr>
      <w:tr w:rsidR="000B57B3" w:rsidRPr="009C2D2B" w:rsidTr="000B57B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p>
        </w:tc>
        <w:tc>
          <w:tcPr>
            <w:tcW w:w="142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hAnsi="Times New Roman" w:cs="Times New Roman"/>
                <w:i/>
                <w:iCs/>
                <w:sz w:val="24"/>
                <w:szCs w:val="24"/>
              </w:rPr>
              <w:t>M₁</w:t>
            </w:r>
            <w:r w:rsidRPr="009C2D2B">
              <w:rPr>
                <w:rFonts w:ascii="Times New Roman" w:eastAsia="Times New Roman" w:hAnsi="Times New Roman" w:cs="Times New Roman"/>
                <w:color w:val="000000"/>
                <w:sz w:val="24"/>
                <w:szCs w:val="24"/>
                <w:lang w:eastAsia="en-GB"/>
              </w:rPr>
              <w:t xml:space="preserve"> = 79.43</w:t>
            </w:r>
          </w:p>
        </w:tc>
        <w:tc>
          <w:tcPr>
            <w:tcW w:w="1417"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hAnsi="Times New Roman" w:cs="Times New Roman"/>
                <w:i/>
                <w:iCs/>
                <w:sz w:val="24"/>
                <w:szCs w:val="24"/>
              </w:rPr>
              <w:t>M₁</w:t>
            </w:r>
            <w:r w:rsidRPr="009C2D2B">
              <w:rPr>
                <w:rFonts w:ascii="Times New Roman" w:eastAsia="Times New Roman" w:hAnsi="Times New Roman" w:cs="Times New Roman"/>
                <w:color w:val="000000"/>
                <w:sz w:val="24"/>
                <w:szCs w:val="24"/>
                <w:lang w:eastAsia="en-GB"/>
              </w:rPr>
              <w:t xml:space="preserve"> = 84.53</w:t>
            </w:r>
          </w:p>
        </w:tc>
        <w:tc>
          <w:tcPr>
            <w:tcW w:w="1242"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 </w:t>
            </w:r>
          </w:p>
        </w:tc>
        <w:tc>
          <w:tcPr>
            <w:tcW w:w="1451" w:type="dxa"/>
            <w:tcBorders>
              <w:top w:val="nil"/>
              <w:left w:val="nil"/>
              <w:bottom w:val="single" w:sz="4" w:space="0" w:color="auto"/>
              <w:right w:val="single" w:sz="4" w:space="0" w:color="auto"/>
            </w:tcBorders>
            <w:shd w:val="clear" w:color="auto" w:fill="auto"/>
            <w:noWrap/>
            <w:vAlign w:val="bottom"/>
            <w:hideMark/>
          </w:tcPr>
          <w:p w:rsidR="000B57B3" w:rsidRPr="009C2D2B" w:rsidRDefault="000B57B3" w:rsidP="005737D3">
            <w:pPr>
              <w:spacing w:after="0" w:line="240" w:lineRule="auto"/>
              <w:jc w:val="center"/>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 </w:t>
            </w:r>
          </w:p>
        </w:tc>
      </w:tr>
    </w:tbl>
    <w:p w:rsidR="000B57B3" w:rsidRDefault="000B57B3" w:rsidP="000B57B3">
      <w:pPr>
        <w:pStyle w:val="Heading2"/>
        <w:numPr>
          <w:ilvl w:val="0"/>
          <w:numId w:val="0"/>
        </w:numPr>
        <w:spacing w:after="0"/>
        <w:ind w:left="709" w:hanging="709"/>
        <w:rPr>
          <w:lang w:val="en-GB"/>
        </w:rPr>
      </w:pPr>
    </w:p>
    <w:p w:rsidR="000B57B3" w:rsidRDefault="000B57B3" w:rsidP="000B57B3">
      <w:pPr>
        <w:rPr>
          <w:lang w:val="en-GB"/>
        </w:rPr>
      </w:pPr>
    </w:p>
    <w:p w:rsidR="000B57B3" w:rsidRPr="000B57B3" w:rsidRDefault="000B57B3" w:rsidP="000B57B3">
      <w:pPr>
        <w:rPr>
          <w:lang w:val="en-GB"/>
        </w:rPr>
      </w:pPr>
    </w:p>
    <w:p w:rsidR="000B57B3" w:rsidRPr="00445BDF" w:rsidRDefault="000B57B3" w:rsidP="000B57B3">
      <w:pPr>
        <w:pStyle w:val="Heading2"/>
        <w:numPr>
          <w:ilvl w:val="0"/>
          <w:numId w:val="0"/>
        </w:numPr>
        <w:spacing w:after="0"/>
        <w:ind w:left="709" w:hanging="709"/>
        <w:rPr>
          <w:lang w:val="en-GB"/>
        </w:rPr>
      </w:pPr>
      <w:r w:rsidRPr="00445BDF">
        <w:rPr>
          <w:lang w:val="en-GB"/>
        </w:rPr>
        <w:t>T</w:t>
      </w:r>
      <w:r w:rsidRPr="00445BDF">
        <w:t xml:space="preserve">he </w:t>
      </w:r>
      <w:r w:rsidRPr="00445BDF">
        <w:rPr>
          <w:lang w:val="en-GB"/>
        </w:rPr>
        <w:t xml:space="preserve">mean </w:t>
      </w:r>
      <w:r w:rsidRPr="00445BDF">
        <w:t xml:space="preserve">score </w:t>
      </w:r>
      <w:r w:rsidRPr="00445BDF">
        <w:rPr>
          <w:lang w:val="en-GB"/>
        </w:rPr>
        <w:t>of Pre-test and Post-test</w:t>
      </w:r>
      <w:bookmarkEnd w:id="0"/>
      <w:r w:rsidRPr="00445BDF">
        <w:rPr>
          <w:lang w:val="en-GB"/>
        </w:rPr>
        <w:t xml:space="preserve">  </w:t>
      </w:r>
    </w:p>
    <w:p w:rsidR="000B57B3" w:rsidRPr="009C2D2B" w:rsidRDefault="000B57B3" w:rsidP="000B57B3">
      <w:pPr>
        <w:pStyle w:val="ListParagraph"/>
        <w:spacing w:after="0" w:line="480" w:lineRule="auto"/>
        <w:ind w:left="709" w:firstLine="720"/>
        <w:jc w:val="both"/>
        <w:rPr>
          <w:rFonts w:ascii="Times New Roman" w:hAnsi="Times New Roman" w:cs="Times New Roman"/>
          <w:b/>
          <w:sz w:val="24"/>
          <w:szCs w:val="24"/>
        </w:rPr>
      </w:pPr>
      <w:r w:rsidRPr="009C2D2B">
        <w:rPr>
          <w:rFonts w:ascii="Times New Roman" w:hAnsi="Times New Roman" w:cs="Times New Roman"/>
          <w:sz w:val="24"/>
          <w:szCs w:val="24"/>
        </w:rPr>
        <w:t>The total pre-test score of tenth-grade students was 2542</w:t>
      </w:r>
      <w:r>
        <w:rPr>
          <w:rFonts w:ascii="Times New Roman" w:hAnsi="Times New Roman" w:cs="Times New Roman"/>
          <w:sz w:val="24"/>
          <w:szCs w:val="24"/>
        </w:rPr>
        <w:t>,</w:t>
      </w:r>
      <w:r w:rsidRPr="009C2D2B">
        <w:rPr>
          <w:rFonts w:ascii="Times New Roman" w:hAnsi="Times New Roman" w:cs="Times New Roman"/>
          <w:sz w:val="24"/>
          <w:szCs w:val="24"/>
        </w:rPr>
        <w:t xml:space="preserve"> with a total of 32 students. As a consequence, in order to calculate the mean score, the writer divide</w:t>
      </w:r>
      <w:r>
        <w:rPr>
          <w:rFonts w:ascii="Times New Roman" w:hAnsi="Times New Roman" w:cs="Times New Roman"/>
          <w:sz w:val="24"/>
          <w:szCs w:val="24"/>
        </w:rPr>
        <w:t>s</w:t>
      </w:r>
      <w:r w:rsidRPr="009C2D2B">
        <w:rPr>
          <w:rFonts w:ascii="Times New Roman" w:hAnsi="Times New Roman" w:cs="Times New Roman"/>
          <w:sz w:val="24"/>
          <w:szCs w:val="24"/>
        </w:rPr>
        <w:t xml:space="preserve"> this score by the total number of students in the group. The following is the formula that was used to determine the mean score:</w:t>
      </w:r>
    </w:p>
    <w:p w:rsidR="000B57B3" w:rsidRPr="009C2D2B" w:rsidRDefault="000B57B3" w:rsidP="000B57B3">
      <w:pPr>
        <w:ind w:left="3686"/>
        <w:rPr>
          <w:rFonts w:ascii="Times New Roman" w:eastAsiaTheme="minorEastAsia" w:hAnsi="Times New Roman" w:cs="Times New Roman"/>
          <w:sz w:val="32"/>
          <w:szCs w:val="32"/>
        </w:rPr>
      </w:pPr>
      <w:r w:rsidRPr="009C2D2B">
        <w:rPr>
          <w:rFonts w:ascii="Times New Roman" w:hAnsi="Times New Roman" w:cs="Times New Roman"/>
          <w:i/>
          <w:iCs/>
          <w:sz w:val="24"/>
          <w:szCs w:val="24"/>
        </w:rPr>
        <w:t xml:space="preserve">M₁ </w:t>
      </w:r>
      <w:r w:rsidRPr="009C2D2B">
        <w:rPr>
          <w:rFonts w:ascii="Times New Roman" w:hAnsi="Times New Roman" w:cs="Times New Roman"/>
          <w:sz w:val="24"/>
          <w:szCs w:val="24"/>
        </w:rPr>
        <w:t xml:space="preserve">=  </w:t>
      </w:r>
      <m:oMath>
        <m:f>
          <m:fPr>
            <m:ctrlPr>
              <w:rPr>
                <w:rFonts w:ascii="Cambria Math" w:hAnsi="Cambria Math" w:cs="Times New Roman"/>
                <w:i/>
                <w:sz w:val="32"/>
                <w:szCs w:val="32"/>
              </w:rPr>
            </m:ctrlPr>
          </m:fPr>
          <m:num>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₁</m:t>
                </m:r>
              </m:sub>
            </m:sSub>
          </m:num>
          <m:den>
            <m:r>
              <m:rPr>
                <m:sty m:val="p"/>
              </m:rPr>
              <w:rPr>
                <w:rFonts w:ascii="Cambria Math" w:hAnsi="Cambria Math" w:cs="Times New Roman"/>
                <w:sz w:val="32"/>
                <w:szCs w:val="32"/>
              </w:rPr>
              <m:t>N</m:t>
            </m:r>
          </m:den>
        </m:f>
      </m:oMath>
    </w:p>
    <w:p w:rsidR="000B57B3" w:rsidRPr="009C2D2B" w:rsidRDefault="000B57B3" w:rsidP="000B57B3">
      <w:pPr>
        <w:ind w:left="3686"/>
        <w:rPr>
          <w:rFonts w:ascii="Times New Roman" w:eastAsiaTheme="minorEastAsia" w:hAnsi="Times New Roman" w:cs="Times New Roman"/>
          <w:sz w:val="32"/>
          <w:szCs w:val="32"/>
        </w:rPr>
      </w:pPr>
      <w:r w:rsidRPr="009C2D2B">
        <w:rPr>
          <w:rFonts w:ascii="Times New Roman" w:hAnsi="Times New Roman" w:cs="Times New Roman"/>
          <w:i/>
          <w:iCs/>
          <w:sz w:val="24"/>
          <w:szCs w:val="24"/>
        </w:rPr>
        <w:t>M</w:t>
      </w:r>
      <w:r w:rsidRPr="009C2D2B">
        <w:rPr>
          <w:rFonts w:ascii="Cambria Math" w:hAnsi="Cambria Math" w:cs="Cambria Math"/>
          <w:i/>
          <w:iCs/>
          <w:sz w:val="24"/>
          <w:szCs w:val="24"/>
        </w:rPr>
        <w:t>₁</w:t>
      </w:r>
      <w:r w:rsidRPr="009C2D2B">
        <w:rPr>
          <w:rFonts w:ascii="Times New Roman" w:hAnsi="Times New Roman" w:cs="Times New Roman"/>
          <w:i/>
          <w:iCs/>
          <w:sz w:val="24"/>
          <w:szCs w:val="24"/>
        </w:rPr>
        <w:t xml:space="preserve"> </w:t>
      </w:r>
      <w:r w:rsidRPr="009C2D2B">
        <w:rPr>
          <w:rFonts w:ascii="Times New Roman" w:hAnsi="Times New Roman" w:cs="Times New Roman"/>
          <w:sz w:val="24"/>
          <w:szCs w:val="24"/>
        </w:rPr>
        <w:t xml:space="preserve">=  </w:t>
      </w:r>
      <m:oMath>
        <m:f>
          <m:fPr>
            <m:ctrlPr>
              <w:rPr>
                <w:rFonts w:ascii="Cambria Math" w:hAnsi="Cambria Math" w:cs="Times New Roman"/>
                <w:i/>
                <w:sz w:val="32"/>
                <w:szCs w:val="32"/>
              </w:rPr>
            </m:ctrlPr>
          </m:fPr>
          <m:num>
            <m:r>
              <w:rPr>
                <w:rFonts w:ascii="Cambria Math" w:hAnsi="Cambria Math" w:cs="Times New Roman"/>
                <w:sz w:val="32"/>
                <w:szCs w:val="32"/>
              </w:rPr>
              <m:t>2542</m:t>
            </m:r>
          </m:num>
          <m:den>
            <m:r>
              <w:rPr>
                <w:rFonts w:ascii="Cambria Math" w:hAnsi="Cambria Math" w:cs="Times New Roman"/>
                <w:sz w:val="32"/>
                <w:szCs w:val="32"/>
              </w:rPr>
              <m:t>32</m:t>
            </m:r>
          </m:den>
        </m:f>
      </m:oMath>
    </w:p>
    <w:p w:rsidR="000B57B3" w:rsidRPr="009C2D2B" w:rsidRDefault="000B57B3" w:rsidP="000B57B3">
      <w:pPr>
        <w:ind w:left="3686"/>
        <w:rPr>
          <w:rFonts w:ascii="Times New Roman" w:hAnsi="Times New Roman" w:cs="Times New Roman"/>
          <w:sz w:val="24"/>
          <w:szCs w:val="24"/>
        </w:rPr>
      </w:pPr>
      <w:r w:rsidRPr="009C2D2B">
        <w:rPr>
          <w:rFonts w:ascii="Times New Roman" w:hAnsi="Times New Roman" w:cs="Times New Roman"/>
          <w:i/>
          <w:iCs/>
          <w:sz w:val="24"/>
          <w:szCs w:val="24"/>
        </w:rPr>
        <w:t xml:space="preserve">M₁ </w:t>
      </w:r>
      <w:r w:rsidRPr="009C2D2B">
        <w:rPr>
          <w:rFonts w:ascii="Times New Roman" w:hAnsi="Times New Roman" w:cs="Times New Roman"/>
          <w:sz w:val="24"/>
          <w:szCs w:val="24"/>
        </w:rPr>
        <w:t>= 79.43</w:t>
      </w:r>
    </w:p>
    <w:p w:rsidR="000B57B3" w:rsidRPr="009C2D2B" w:rsidRDefault="000B57B3" w:rsidP="000B57B3">
      <w:pPr>
        <w:pStyle w:val="ListParagraph"/>
        <w:spacing w:after="0" w:line="480" w:lineRule="auto"/>
        <w:ind w:left="709" w:firstLine="720"/>
        <w:jc w:val="both"/>
        <w:rPr>
          <w:rFonts w:ascii="Times New Roman" w:hAnsi="Times New Roman" w:cs="Times New Roman"/>
          <w:sz w:val="24"/>
          <w:szCs w:val="24"/>
        </w:rPr>
      </w:pPr>
      <w:r w:rsidRPr="009C2D2B">
        <w:rPr>
          <w:rFonts w:ascii="Times New Roman" w:hAnsi="Times New Roman" w:cs="Times New Roman"/>
          <w:sz w:val="24"/>
          <w:szCs w:val="24"/>
        </w:rPr>
        <w:t>The total post-test score of fifth-grade students is 1,308</w:t>
      </w:r>
      <w:r>
        <w:rPr>
          <w:rFonts w:ascii="Times New Roman" w:hAnsi="Times New Roman" w:cs="Times New Roman"/>
          <w:sz w:val="24"/>
          <w:szCs w:val="24"/>
        </w:rPr>
        <w:t>,</w:t>
      </w:r>
      <w:r w:rsidRPr="009C2D2B">
        <w:rPr>
          <w:rFonts w:ascii="Times New Roman" w:hAnsi="Times New Roman" w:cs="Times New Roman"/>
          <w:sz w:val="24"/>
          <w:szCs w:val="24"/>
        </w:rPr>
        <w:t xml:space="preserve"> with a total of 16 students. As a consequence, in order to calculate the mean score, the writer divide</w:t>
      </w:r>
      <w:r>
        <w:rPr>
          <w:rFonts w:ascii="Times New Roman" w:hAnsi="Times New Roman" w:cs="Times New Roman"/>
          <w:sz w:val="24"/>
          <w:szCs w:val="24"/>
        </w:rPr>
        <w:t>s</w:t>
      </w:r>
      <w:r w:rsidRPr="009C2D2B">
        <w:rPr>
          <w:rFonts w:ascii="Times New Roman" w:hAnsi="Times New Roman" w:cs="Times New Roman"/>
          <w:sz w:val="24"/>
          <w:szCs w:val="24"/>
        </w:rPr>
        <w:t xml:space="preserve"> this score by the total number of students in the group. The following is the formula that was used to determine the mean score:</w:t>
      </w:r>
    </w:p>
    <w:p w:rsidR="000B57B3" w:rsidRPr="009C2D2B" w:rsidRDefault="000B57B3" w:rsidP="000B57B3">
      <w:pPr>
        <w:ind w:left="3261"/>
        <w:rPr>
          <w:rFonts w:ascii="Times New Roman" w:hAnsi="Times New Roman" w:cs="Times New Roman"/>
          <w:sz w:val="24"/>
          <w:szCs w:val="24"/>
        </w:rPr>
      </w:pPr>
      <w:r w:rsidRPr="009C2D2B">
        <w:rPr>
          <w:rFonts w:ascii="Times New Roman" w:hAnsi="Times New Roman" w:cs="Times New Roman"/>
          <w:i/>
          <w:iCs/>
          <w:sz w:val="24"/>
          <w:szCs w:val="24"/>
        </w:rPr>
        <w:t>M₂</w:t>
      </w:r>
      <w:r w:rsidRPr="009C2D2B">
        <w:rPr>
          <w:rFonts w:ascii="Times New Roman" w:hAnsi="Times New Roman" w:cs="Times New Roman"/>
          <w:sz w:val="24"/>
          <w:szCs w:val="24"/>
        </w:rPr>
        <w:t xml:space="preserve">=  </w:t>
      </w:r>
      <m:oMath>
        <m:f>
          <m:fPr>
            <m:ctrlPr>
              <w:rPr>
                <w:rFonts w:ascii="Cambria Math" w:hAnsi="Cambria Math" w:cs="Times New Roman"/>
                <w:i/>
                <w:sz w:val="32"/>
                <w:szCs w:val="32"/>
              </w:rPr>
            </m:ctrlPr>
          </m:fPr>
          <m:num>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₂</m:t>
                </m:r>
              </m:sub>
            </m:sSub>
          </m:num>
          <m:den>
            <m:r>
              <w:rPr>
                <w:rFonts w:ascii="Cambria Math" w:hAnsi="Cambria Math" w:cs="Times New Roman"/>
                <w:sz w:val="32"/>
                <w:szCs w:val="32"/>
              </w:rPr>
              <m:t>N</m:t>
            </m:r>
          </m:den>
        </m:f>
      </m:oMath>
    </w:p>
    <w:p w:rsidR="000B57B3" w:rsidRPr="009C2D2B" w:rsidRDefault="000B57B3" w:rsidP="000B57B3">
      <w:pPr>
        <w:ind w:left="3261"/>
        <w:rPr>
          <w:rFonts w:ascii="Times New Roman" w:eastAsiaTheme="minorEastAsia" w:hAnsi="Times New Roman" w:cs="Times New Roman"/>
          <w:sz w:val="32"/>
          <w:szCs w:val="32"/>
        </w:rPr>
      </w:pPr>
      <w:r w:rsidRPr="009C2D2B">
        <w:rPr>
          <w:rFonts w:ascii="Times New Roman" w:hAnsi="Times New Roman" w:cs="Times New Roman"/>
          <w:i/>
          <w:iCs/>
          <w:sz w:val="24"/>
          <w:szCs w:val="24"/>
        </w:rPr>
        <w:t xml:space="preserve">M₂ </w:t>
      </w:r>
      <w:r w:rsidRPr="009C2D2B">
        <w:rPr>
          <w:rFonts w:ascii="Times New Roman" w:hAnsi="Times New Roman" w:cs="Times New Roman"/>
          <w:sz w:val="24"/>
          <w:szCs w:val="24"/>
        </w:rPr>
        <w:t xml:space="preserve">=  </w:t>
      </w:r>
      <m:oMath>
        <m:f>
          <m:fPr>
            <m:ctrlPr>
              <w:rPr>
                <w:rFonts w:ascii="Cambria Math" w:hAnsi="Cambria Math" w:cs="Times New Roman"/>
                <w:i/>
                <w:sz w:val="32"/>
                <w:szCs w:val="32"/>
              </w:rPr>
            </m:ctrlPr>
          </m:fPr>
          <m:num>
            <m:r>
              <w:rPr>
                <w:rFonts w:ascii="Cambria Math" w:hAnsi="Cambria Math" w:cs="Times New Roman"/>
                <w:sz w:val="32"/>
                <w:szCs w:val="32"/>
              </w:rPr>
              <m:t>2705</m:t>
            </m:r>
          </m:num>
          <m:den>
            <m:r>
              <w:rPr>
                <w:rFonts w:ascii="Cambria Math" w:hAnsi="Cambria Math" w:cs="Times New Roman"/>
                <w:sz w:val="32"/>
                <w:szCs w:val="32"/>
              </w:rPr>
              <m:t>32</m:t>
            </m:r>
          </m:den>
        </m:f>
      </m:oMath>
    </w:p>
    <w:p w:rsidR="000B57B3" w:rsidRPr="009C2D2B" w:rsidRDefault="000B57B3" w:rsidP="000B57B3">
      <w:pPr>
        <w:ind w:left="3261"/>
        <w:rPr>
          <w:rFonts w:ascii="Times New Roman" w:hAnsi="Times New Roman" w:cs="Times New Roman"/>
          <w:sz w:val="24"/>
          <w:szCs w:val="24"/>
        </w:rPr>
      </w:pPr>
      <w:r w:rsidRPr="009C2D2B">
        <w:rPr>
          <w:rFonts w:ascii="Times New Roman" w:hAnsi="Times New Roman" w:cs="Times New Roman"/>
          <w:i/>
          <w:iCs/>
          <w:sz w:val="24"/>
          <w:szCs w:val="24"/>
        </w:rPr>
        <w:t xml:space="preserve">M₂ </w:t>
      </w:r>
      <w:r w:rsidRPr="009C2D2B">
        <w:rPr>
          <w:rFonts w:ascii="Times New Roman" w:hAnsi="Times New Roman" w:cs="Times New Roman"/>
          <w:sz w:val="24"/>
          <w:szCs w:val="24"/>
        </w:rPr>
        <w:t>= 84.53</w:t>
      </w:r>
    </w:p>
    <w:p w:rsidR="000B57B3" w:rsidRPr="009C2D2B" w:rsidRDefault="000B57B3" w:rsidP="000B57B3">
      <w:pPr>
        <w:pStyle w:val="Heading2"/>
        <w:numPr>
          <w:ilvl w:val="0"/>
          <w:numId w:val="0"/>
        </w:numPr>
        <w:spacing w:after="0"/>
        <w:ind w:left="709"/>
        <w:rPr>
          <w:rFonts w:ascii="Times New Roman" w:hAnsi="Times New Roman" w:cs="Times New Roman"/>
        </w:rPr>
      </w:pPr>
      <w:bookmarkStart w:id="2" w:name="_Toc114044329"/>
      <w:r>
        <w:rPr>
          <w:rFonts w:ascii="Times New Roman" w:hAnsi="Times New Roman" w:cs="Times New Roman"/>
        </w:rPr>
        <w:t>The different score of pre-test and post-test</w:t>
      </w:r>
      <w:bookmarkEnd w:id="2"/>
    </w:p>
    <w:p w:rsidR="000B57B3" w:rsidRPr="009C2D2B" w:rsidRDefault="000B57B3" w:rsidP="000B57B3">
      <w:pPr>
        <w:spacing w:after="0" w:line="480" w:lineRule="auto"/>
        <w:ind w:left="709" w:firstLine="720"/>
        <w:jc w:val="both"/>
        <w:rPr>
          <w:rFonts w:ascii="Times New Roman" w:eastAsia="Times New Roman" w:hAnsi="Times New Roman" w:cs="Times New Roman"/>
          <w:color w:val="000000"/>
          <w:sz w:val="24"/>
          <w:szCs w:val="24"/>
          <w:lang w:eastAsia="en-GB"/>
        </w:rPr>
      </w:pPr>
      <w:r w:rsidRPr="009C2D2B">
        <w:rPr>
          <w:rFonts w:ascii="Times New Roman" w:hAnsi="Times New Roman" w:cs="Times New Roman"/>
          <w:sz w:val="24"/>
          <w:szCs w:val="24"/>
        </w:rPr>
        <w:t xml:space="preserve">The Total score of </w:t>
      </w:r>
      <w:r>
        <w:rPr>
          <w:rFonts w:ascii="Times New Roman" w:hAnsi="Times New Roman" w:cs="Times New Roman"/>
          <w:sz w:val="24"/>
          <w:szCs w:val="24"/>
        </w:rPr>
        <w:t xml:space="preserve">the </w:t>
      </w:r>
      <w:r w:rsidRPr="009C2D2B">
        <w:rPr>
          <w:rFonts w:ascii="Times New Roman" w:hAnsi="Times New Roman" w:cs="Times New Roman"/>
          <w:sz w:val="24"/>
          <w:szCs w:val="24"/>
        </w:rPr>
        <w:t xml:space="preserve">pre-test of the learning group is 2542. Thus, the mean score is 2542:32 = </w:t>
      </w:r>
      <w:r w:rsidRPr="009C2D2B">
        <w:rPr>
          <w:rFonts w:ascii="Times New Roman" w:eastAsia="Times New Roman" w:hAnsi="Times New Roman" w:cs="Times New Roman"/>
          <w:color w:val="000000"/>
          <w:sz w:val="24"/>
          <w:szCs w:val="24"/>
          <w:lang w:eastAsia="en-GB"/>
        </w:rPr>
        <w:t>79.43. Meanwhile</w:t>
      </w:r>
      <w:r>
        <w:rPr>
          <w:rFonts w:ascii="Times New Roman" w:eastAsia="Times New Roman" w:hAnsi="Times New Roman" w:cs="Times New Roman"/>
          <w:color w:val="000000"/>
          <w:sz w:val="24"/>
          <w:szCs w:val="24"/>
          <w:lang w:eastAsia="en-GB"/>
        </w:rPr>
        <w:t>,</w:t>
      </w:r>
      <w:r w:rsidRPr="009C2D2B">
        <w:rPr>
          <w:rFonts w:ascii="Times New Roman" w:eastAsia="Times New Roman" w:hAnsi="Times New Roman" w:cs="Times New Roman"/>
          <w:color w:val="000000"/>
          <w:sz w:val="24"/>
          <w:szCs w:val="24"/>
          <w:lang w:eastAsia="en-GB"/>
        </w:rPr>
        <w:t xml:space="preserve"> the total score of </w:t>
      </w:r>
      <w:r>
        <w:rPr>
          <w:rFonts w:ascii="Times New Roman" w:eastAsia="Times New Roman" w:hAnsi="Times New Roman" w:cs="Times New Roman"/>
          <w:color w:val="000000"/>
          <w:sz w:val="24"/>
          <w:szCs w:val="24"/>
          <w:lang w:eastAsia="en-GB"/>
        </w:rPr>
        <w:t xml:space="preserve">the </w:t>
      </w:r>
      <w:r w:rsidRPr="009C2D2B">
        <w:rPr>
          <w:rFonts w:ascii="Times New Roman" w:eastAsia="Times New Roman" w:hAnsi="Times New Roman" w:cs="Times New Roman"/>
          <w:color w:val="000000"/>
          <w:sz w:val="24"/>
          <w:szCs w:val="24"/>
          <w:lang w:eastAsia="en-GB"/>
        </w:rPr>
        <w:t>post-te</w:t>
      </w:r>
      <w:r>
        <w:rPr>
          <w:rFonts w:ascii="Times New Roman" w:eastAsia="Times New Roman" w:hAnsi="Times New Roman" w:cs="Times New Roman"/>
          <w:color w:val="000000"/>
          <w:sz w:val="24"/>
          <w:szCs w:val="24"/>
          <w:lang w:eastAsia="en-GB"/>
        </w:rPr>
        <w:t>st of the learning group is 2705</w:t>
      </w:r>
      <w:r w:rsidRPr="009C2D2B">
        <w:rPr>
          <w:rFonts w:ascii="Times New Roman" w:eastAsia="Times New Roman" w:hAnsi="Times New Roman" w:cs="Times New Roman"/>
          <w:color w:val="000000"/>
          <w:sz w:val="24"/>
          <w:szCs w:val="24"/>
          <w:lang w:eastAsia="en-GB"/>
        </w:rPr>
        <w:t xml:space="preserve">. Therefore, the mean score is 2705:32 = 84.53. </w:t>
      </w:r>
    </w:p>
    <w:p w:rsidR="000B57B3" w:rsidRPr="009C2D2B" w:rsidRDefault="000B57B3" w:rsidP="000B57B3">
      <w:pPr>
        <w:spacing w:after="0" w:line="480" w:lineRule="auto"/>
        <w:ind w:left="709" w:firstLine="720"/>
        <w:jc w:val="both"/>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After determining the difference between the pre-test and post-test scores of the students, the following formula was used to determine the interval of the mean score between the two tests:</w:t>
      </w:r>
    </w:p>
    <w:p w:rsidR="000B57B3" w:rsidRPr="009C2D2B" w:rsidRDefault="000B57B3" w:rsidP="000B57B3">
      <w:pPr>
        <w:spacing w:after="0" w:line="480" w:lineRule="auto"/>
        <w:ind w:left="709" w:firstLine="142"/>
        <w:jc w:val="both"/>
        <w:rPr>
          <w:rFonts w:ascii="Times New Roman" w:eastAsia="Times New Roman" w:hAnsi="Times New Roman" w:cs="Times New Roman"/>
          <w:color w:val="000000"/>
          <w:sz w:val="24"/>
          <w:szCs w:val="24"/>
          <w:lang w:eastAsia="en-GB"/>
        </w:rPr>
      </w:pPr>
      <w:r w:rsidRPr="009C2D2B">
        <w:rPr>
          <w:rFonts w:ascii="Times New Roman" w:hAnsi="Times New Roman" w:cs="Times New Roman"/>
          <w:sz w:val="24"/>
          <w:szCs w:val="24"/>
        </w:rPr>
        <w:t xml:space="preserve">The table of computations can be seen in (Appendix </w:t>
      </w:r>
      <w:r>
        <w:rPr>
          <w:rFonts w:ascii="Times New Roman" w:hAnsi="Times New Roman" w:cs="Times New Roman"/>
          <w:sz w:val="24"/>
          <w:szCs w:val="24"/>
          <w:lang w:val="en-GB"/>
        </w:rPr>
        <w:t>4</w:t>
      </w:r>
      <w:r w:rsidRPr="009C2D2B">
        <w:rPr>
          <w:rFonts w:ascii="Times New Roman" w:hAnsi="Times New Roman" w:cs="Times New Roman"/>
          <w:sz w:val="24"/>
          <w:szCs w:val="24"/>
        </w:rPr>
        <w:t>)</w:t>
      </w:r>
    </w:p>
    <w:p w:rsidR="000B57B3" w:rsidRPr="009C2D2B" w:rsidRDefault="000B57B3" w:rsidP="000B57B3">
      <w:pPr>
        <w:ind w:left="709"/>
        <w:rPr>
          <w:rFonts w:ascii="Times New Roman" w:hAnsi="Times New Roman" w:cs="Times New Roman"/>
          <w:sz w:val="24"/>
          <w:szCs w:val="24"/>
        </w:rPr>
      </w:pPr>
      <w:r w:rsidRPr="009C2D2B">
        <w:rPr>
          <w:rFonts w:ascii="Times New Roman" w:eastAsiaTheme="minorEastAsia" w:hAnsi="Times New Roman" w:cs="Times New Roman"/>
          <w:sz w:val="24"/>
          <w:szCs w:val="24"/>
        </w:rPr>
        <w:lastRenderedPageBreak/>
        <w:t xml:space="preserve">MD = </w:t>
      </w:r>
      <w:r w:rsidRPr="009C2D2B">
        <w:rPr>
          <w:rFonts w:ascii="Times New Roman" w:hAnsi="Times New Roman" w:cs="Times New Roman"/>
          <w:sz w:val="24"/>
          <w:szCs w:val="24"/>
        </w:rPr>
        <w:t>84.53-79.43</w:t>
      </w:r>
    </w:p>
    <w:p w:rsidR="000B57B3" w:rsidRPr="009C2D2B" w:rsidRDefault="000B57B3" w:rsidP="000B57B3">
      <w:pPr>
        <w:tabs>
          <w:tab w:val="left" w:pos="851"/>
        </w:tabs>
        <w:spacing w:after="0" w:line="480" w:lineRule="auto"/>
        <w:ind w:left="709"/>
        <w:jc w:val="both"/>
        <w:rPr>
          <w:rFonts w:ascii="Times New Roman" w:eastAsiaTheme="minorEastAsia" w:hAnsi="Times New Roman" w:cs="Times New Roman"/>
          <w:sz w:val="24"/>
          <w:szCs w:val="24"/>
        </w:rPr>
      </w:pPr>
      <w:r w:rsidRPr="009C2D2B">
        <w:rPr>
          <w:rFonts w:ascii="Times New Roman" w:eastAsiaTheme="minorEastAsia" w:hAnsi="Times New Roman" w:cs="Times New Roman"/>
          <w:sz w:val="24"/>
          <w:szCs w:val="24"/>
        </w:rPr>
        <w:t>MD = 5.1</w:t>
      </w:r>
    </w:p>
    <w:p w:rsidR="000B57B3" w:rsidRPr="009C2D2B" w:rsidRDefault="000B57B3" w:rsidP="000B57B3">
      <w:pPr>
        <w:pStyle w:val="Heading2"/>
        <w:numPr>
          <w:ilvl w:val="0"/>
          <w:numId w:val="0"/>
        </w:numPr>
        <w:spacing w:after="0"/>
        <w:ind w:left="709"/>
        <w:rPr>
          <w:rFonts w:ascii="Times New Roman" w:hAnsi="Times New Roman" w:cs="Times New Roman"/>
        </w:rPr>
      </w:pPr>
      <w:bookmarkStart w:id="3" w:name="_Toc114044330"/>
      <w:r>
        <w:rPr>
          <w:rFonts w:ascii="Times New Roman" w:hAnsi="Times New Roman" w:cs="Times New Roman"/>
        </w:rPr>
        <w:t>The Calculating</w:t>
      </w:r>
      <w:r w:rsidRPr="009C2D2B">
        <w:rPr>
          <w:rFonts w:ascii="Times New Roman" w:hAnsi="Times New Roman" w:cs="Times New Roman"/>
        </w:rPr>
        <w:t xml:space="preserve"> of t-value</w:t>
      </w:r>
      <w:bookmarkEnd w:id="3"/>
    </w:p>
    <w:p w:rsidR="000B57B3" w:rsidRPr="009C2D2B" w:rsidRDefault="000B57B3" w:rsidP="000B57B3">
      <w:pPr>
        <w:pStyle w:val="ListParagraph"/>
        <w:spacing w:after="0" w:line="480" w:lineRule="auto"/>
        <w:ind w:left="709" w:firstLine="720"/>
        <w:jc w:val="both"/>
        <w:rPr>
          <w:rFonts w:ascii="Times New Roman" w:eastAsiaTheme="minorEastAsia" w:hAnsi="Times New Roman" w:cs="Times New Roman"/>
          <w:sz w:val="24"/>
          <w:szCs w:val="24"/>
        </w:rPr>
      </w:pPr>
      <w:r w:rsidRPr="009C2D2B">
        <w:rPr>
          <w:rFonts w:ascii="Times New Roman" w:eastAsiaTheme="minorEastAsia" w:hAnsi="Times New Roman" w:cs="Times New Roman"/>
          <w:sz w:val="24"/>
          <w:szCs w:val="24"/>
        </w:rPr>
        <w:t>To answer the first question</w:t>
      </w:r>
      <w:r w:rsidRPr="009C2D2B">
        <w:rPr>
          <w:rFonts w:ascii="Times New Roman" w:eastAsiaTheme="minorEastAsia" w:hAnsi="Times New Roman" w:cs="Times New Roman"/>
          <w:sz w:val="24"/>
          <w:szCs w:val="24"/>
          <w:lang w:val="en-GB"/>
        </w:rPr>
        <w:t xml:space="preserve"> u</w:t>
      </w:r>
      <w:r w:rsidRPr="009C2D2B">
        <w:rPr>
          <w:rFonts w:ascii="Times New Roman" w:eastAsiaTheme="minorEastAsia" w:hAnsi="Times New Roman" w:cs="Times New Roman"/>
          <w:sz w:val="24"/>
          <w:szCs w:val="24"/>
        </w:rPr>
        <w:t>sing a t-test, the writer presented the data of the pre-test and the post-test to evaluate whether or not there was a significant</w:t>
      </w:r>
      <w:r w:rsidRPr="009C2D2B">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e</w:t>
      </w:r>
      <w:r w:rsidRPr="009C2D2B">
        <w:rPr>
          <w:rFonts w:ascii="Times New Roman" w:eastAsiaTheme="minorEastAsia" w:hAnsi="Times New Roman" w:cs="Times New Roman"/>
          <w:sz w:val="24"/>
          <w:szCs w:val="24"/>
          <w:lang w:val="en-GB"/>
        </w:rPr>
        <w:t>ffect</w:t>
      </w:r>
      <w:r w:rsidRPr="009C2D2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o</w:t>
      </w:r>
      <w:r w:rsidRPr="009C2D2B">
        <w:rPr>
          <w:rFonts w:ascii="Times New Roman" w:eastAsiaTheme="minorEastAsia" w:hAnsi="Times New Roman" w:cs="Times New Roman"/>
          <w:sz w:val="24"/>
          <w:szCs w:val="24"/>
        </w:rPr>
        <w:t xml:space="preserve">n the students' </w:t>
      </w:r>
      <w:r w:rsidRPr="009C2D2B">
        <w:rPr>
          <w:rFonts w:ascii="Times New Roman" w:eastAsiaTheme="minorEastAsia" w:hAnsi="Times New Roman" w:cs="Times New Roman"/>
          <w:sz w:val="24"/>
          <w:szCs w:val="24"/>
          <w:lang w:val="en-GB"/>
        </w:rPr>
        <w:t xml:space="preserve">speaking motivation </w:t>
      </w:r>
      <w:r w:rsidRPr="009C2D2B">
        <w:rPr>
          <w:rFonts w:ascii="Times New Roman" w:eastAsiaTheme="minorEastAsia" w:hAnsi="Times New Roman" w:cs="Times New Roman"/>
          <w:sz w:val="24"/>
          <w:szCs w:val="24"/>
        </w:rPr>
        <w:t xml:space="preserve">after the students </w:t>
      </w:r>
      <w:r>
        <w:rPr>
          <w:rFonts w:ascii="Times New Roman" w:eastAsiaTheme="minorEastAsia" w:hAnsi="Times New Roman" w:cs="Times New Roman"/>
          <w:sz w:val="24"/>
          <w:szCs w:val="24"/>
        </w:rPr>
        <w:t>were</w:t>
      </w:r>
      <w:r w:rsidRPr="009C2D2B">
        <w:rPr>
          <w:rFonts w:ascii="Times New Roman" w:eastAsiaTheme="minorEastAsia" w:hAnsi="Times New Roman" w:cs="Times New Roman"/>
          <w:sz w:val="24"/>
          <w:szCs w:val="24"/>
        </w:rPr>
        <w:t xml:space="preserve"> treated using </w:t>
      </w:r>
      <w:r>
        <w:rPr>
          <w:rFonts w:ascii="Times New Roman" w:eastAsiaTheme="minorEastAsia" w:hAnsi="Times New Roman" w:cs="Times New Roman"/>
          <w:sz w:val="24"/>
          <w:szCs w:val="24"/>
        </w:rPr>
        <w:t xml:space="preserve">the </w:t>
      </w:r>
      <w:r w:rsidRPr="009C2D2B">
        <w:rPr>
          <w:rFonts w:ascii="Times New Roman" w:eastAsiaTheme="minorEastAsia" w:hAnsi="Times New Roman" w:cs="Times New Roman"/>
          <w:sz w:val="24"/>
          <w:szCs w:val="24"/>
        </w:rPr>
        <w:t>TikTok application. The t-test score is 5.86. The t-test calculation can be seen below.</w:t>
      </w:r>
    </w:p>
    <w:p w:rsidR="000B57B3" w:rsidRPr="009C2D2B" w:rsidRDefault="000B57B3" w:rsidP="000B57B3">
      <w:pPr>
        <w:tabs>
          <w:tab w:val="left" w:pos="851"/>
        </w:tabs>
        <w:spacing w:after="0" w:line="480" w:lineRule="auto"/>
        <w:jc w:val="both"/>
        <w:rPr>
          <w:rFonts w:ascii="Times New Roman" w:eastAsiaTheme="minorEastAsia" w:hAnsi="Times New Roman" w:cs="Times New Roman"/>
          <w:sz w:val="24"/>
          <w:szCs w:val="24"/>
        </w:rPr>
      </w:pPr>
      <w:r w:rsidRPr="009C2D2B">
        <w:rPr>
          <w:rFonts w:ascii="Times New Roman" w:hAnsi="Times New Roman" w:cs="Times New Roman"/>
          <w:i/>
          <w:noProof/>
          <w:lang w:eastAsia="id-ID"/>
        </w:rPr>
        <mc:AlternateContent>
          <mc:Choice Requires="wps">
            <w:drawing>
              <wp:anchor distT="45720" distB="45720" distL="114300" distR="114300" simplePos="0" relativeHeight="251659264" behindDoc="0" locked="0" layoutInCell="1" allowOverlap="1" wp14:anchorId="574EBA4C" wp14:editId="024DD872">
                <wp:simplePos x="0" y="0"/>
                <wp:positionH relativeFrom="column">
                  <wp:posOffset>2465070</wp:posOffset>
                </wp:positionH>
                <wp:positionV relativeFrom="paragraph">
                  <wp:posOffset>434340</wp:posOffset>
                </wp:positionV>
                <wp:extent cx="2360930" cy="3352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52800"/>
                        </a:xfrm>
                        <a:prstGeom prst="rect">
                          <a:avLst/>
                        </a:prstGeom>
                        <a:noFill/>
                        <a:ln w="9525">
                          <a:noFill/>
                          <a:miter lim="800000"/>
                          <a:headEnd/>
                          <a:tailEnd/>
                        </a:ln>
                      </wps:spPr>
                      <wps:txbx>
                        <w:txbxContent>
                          <w:p w:rsidR="000B57B3" w:rsidRPr="00B77A7D" w:rsidRDefault="000B57B3" w:rsidP="000B57B3">
                            <w:pPr>
                              <w:tabs>
                                <w:tab w:val="left" w:pos="851"/>
                              </w:tabs>
                              <w:spacing w:line="480" w:lineRule="auto"/>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 xml:space="preserve">t= </m:t>
                                </m:r>
                                <m:f>
                                  <m:fPr>
                                    <m:ctrlPr>
                                      <w:rPr>
                                        <w:rFonts w:ascii="Cambria Math" w:hAnsi="Cambria Math" w:cstheme="majorBidi"/>
                                        <w:i/>
                                        <w:sz w:val="24"/>
                                        <w:szCs w:val="24"/>
                                      </w:rPr>
                                    </m:ctrlPr>
                                  </m:fPr>
                                  <m:num>
                                    <m:r>
                                      <w:rPr>
                                        <w:rFonts w:ascii="Cambria Math" w:hAnsi="Cambria Math" w:cstheme="majorBidi"/>
                                        <w:sz w:val="24"/>
                                        <w:szCs w:val="24"/>
                                      </w:rPr>
                                      <m:t>5.1</m:t>
                                    </m:r>
                                  </m:num>
                                  <m:den>
                                    <m:rad>
                                      <m:radPr>
                                        <m:degHide m:val="1"/>
                                        <m:ctrlPr>
                                          <w:rPr>
                                            <w:rFonts w:ascii="Cambria Math" w:hAnsi="Cambria Math" w:cstheme="majorBidi"/>
                                            <w:i/>
                                            <w:sz w:val="24"/>
                                            <w:szCs w:val="24"/>
                                          </w:rPr>
                                        </m:ctrlPr>
                                      </m:radPr>
                                      <m:deg/>
                                      <m:e>
                                        <m:f>
                                          <m:fPr>
                                            <m:ctrlPr>
                                              <w:rPr>
                                                <w:rFonts w:ascii="Cambria Math" w:hAnsi="Cambria Math" w:cstheme="majorBidi"/>
                                                <w:i/>
                                                <w:sz w:val="24"/>
                                                <w:szCs w:val="24"/>
                                              </w:rPr>
                                            </m:ctrlPr>
                                          </m:fPr>
                                          <m:num>
                                            <m:r>
                                              <w:rPr>
                                                <w:rFonts w:ascii="Cambria Math" w:hAnsi="Cambria Math" w:cstheme="majorBidi"/>
                                                <w:sz w:val="24"/>
                                                <w:szCs w:val="24"/>
                                              </w:rPr>
                                              <m:t>750.72</m:t>
                                            </m:r>
                                          </m:num>
                                          <m:den>
                                            <m:r>
                                              <w:rPr>
                                                <w:rFonts w:ascii="Cambria Math" w:hAnsi="Cambria Math" w:cstheme="majorBidi"/>
                                                <w:sz w:val="24"/>
                                                <w:szCs w:val="24"/>
                                              </w:rPr>
                                              <m:t>992</m:t>
                                            </m:r>
                                          </m:den>
                                        </m:f>
                                      </m:e>
                                    </m:rad>
                                  </m:den>
                                </m:f>
                              </m:oMath>
                            </m:oMathPara>
                          </w:p>
                          <w:p w:rsidR="000B57B3" w:rsidRPr="00B77A7D" w:rsidRDefault="000B57B3" w:rsidP="000B57B3">
                            <w:pPr>
                              <w:tabs>
                                <w:tab w:val="left" w:pos="851"/>
                              </w:tabs>
                              <w:spacing w:line="480" w:lineRule="auto"/>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 xml:space="preserve">t= </m:t>
                                </m:r>
                                <m:f>
                                  <m:fPr>
                                    <m:ctrlPr>
                                      <w:rPr>
                                        <w:rFonts w:ascii="Cambria Math" w:hAnsi="Cambria Math" w:cstheme="majorBidi"/>
                                        <w:i/>
                                        <w:sz w:val="24"/>
                                        <w:szCs w:val="24"/>
                                      </w:rPr>
                                    </m:ctrlPr>
                                  </m:fPr>
                                  <m:num>
                                    <m:r>
                                      <w:rPr>
                                        <w:rFonts w:ascii="Cambria Math" w:hAnsi="Cambria Math" w:cstheme="majorBidi"/>
                                        <w:sz w:val="24"/>
                                        <w:szCs w:val="24"/>
                                      </w:rPr>
                                      <m:t>5.1</m:t>
                                    </m:r>
                                  </m:num>
                                  <m:den>
                                    <m:rad>
                                      <m:radPr>
                                        <m:degHide m:val="1"/>
                                        <m:ctrlPr>
                                          <w:rPr>
                                            <w:rFonts w:ascii="Cambria Math" w:hAnsi="Cambria Math" w:cstheme="majorBidi"/>
                                            <w:i/>
                                            <w:sz w:val="24"/>
                                            <w:szCs w:val="24"/>
                                          </w:rPr>
                                        </m:ctrlPr>
                                      </m:radPr>
                                      <m:deg/>
                                      <m:e>
                                        <m:r>
                                          <w:rPr>
                                            <w:rFonts w:ascii="Cambria Math" w:hAnsi="Cambria Math" w:cstheme="majorBidi"/>
                                            <w:sz w:val="24"/>
                                            <w:szCs w:val="24"/>
                                          </w:rPr>
                                          <m:t>0.75</m:t>
                                        </m:r>
                                      </m:e>
                                    </m:rad>
                                  </m:den>
                                </m:f>
                              </m:oMath>
                            </m:oMathPara>
                          </w:p>
                          <w:p w:rsidR="000B57B3" w:rsidRPr="00B77A7D" w:rsidRDefault="000B57B3" w:rsidP="000B57B3">
                            <w:pPr>
                              <w:tabs>
                                <w:tab w:val="left" w:pos="851"/>
                              </w:tabs>
                              <w:spacing w:line="480" w:lineRule="auto"/>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 xml:space="preserve">t= </m:t>
                                </m:r>
                                <m:f>
                                  <m:fPr>
                                    <m:ctrlPr>
                                      <w:rPr>
                                        <w:rFonts w:ascii="Cambria Math" w:hAnsi="Cambria Math" w:cstheme="majorBidi"/>
                                        <w:i/>
                                        <w:sz w:val="24"/>
                                        <w:szCs w:val="24"/>
                                      </w:rPr>
                                    </m:ctrlPr>
                                  </m:fPr>
                                  <m:num>
                                    <m:r>
                                      <w:rPr>
                                        <w:rFonts w:ascii="Cambria Math" w:hAnsi="Cambria Math" w:cstheme="majorBidi"/>
                                        <w:sz w:val="24"/>
                                        <w:szCs w:val="24"/>
                                      </w:rPr>
                                      <m:t>5.1</m:t>
                                    </m:r>
                                  </m:num>
                                  <m:den>
                                    <m:r>
                                      <w:rPr>
                                        <w:rFonts w:ascii="Cambria Math" w:hAnsi="Cambria Math" w:cstheme="majorBidi"/>
                                        <w:sz w:val="24"/>
                                        <w:szCs w:val="24"/>
                                      </w:rPr>
                                      <m:t>0.87</m:t>
                                    </m:r>
                                  </m:den>
                                </m:f>
                              </m:oMath>
                            </m:oMathPara>
                          </w:p>
                          <w:p w:rsidR="000B57B3" w:rsidRPr="00B77A7D" w:rsidRDefault="000B57B3" w:rsidP="000B57B3">
                            <w:pPr>
                              <w:tabs>
                                <w:tab w:val="left" w:pos="851"/>
                              </w:tabs>
                              <w:spacing w:line="480" w:lineRule="auto"/>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t= 5.86</m:t>
                                </m:r>
                              </m:oMath>
                            </m:oMathPara>
                          </w:p>
                          <w:p w:rsidR="000B57B3" w:rsidRPr="00FA3B79" w:rsidRDefault="000B57B3" w:rsidP="000B57B3">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74EBA4C" id="_x0000_t202" coordsize="21600,21600" o:spt="202" path="m,l,21600r21600,l21600,xe">
                <v:stroke joinstyle="miter"/>
                <v:path gradientshapeok="t" o:connecttype="rect"/>
              </v:shapetype>
              <v:shape id="Text Box 2" o:spid="_x0000_s1026" type="#_x0000_t202" style="position:absolute;left:0;text-align:left;margin-left:194.1pt;margin-top:34.2pt;width:185.9pt;height:26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" filled="f" stroked="f">
                <v:textbox>
                  <w:txbxContent>
                    <w:p w:rsidR="000B57B3" w:rsidRPr="00B77A7D" w:rsidRDefault="000B57B3" w:rsidP="000B57B3">
                      <w:pPr>
                        <w:tabs>
                          <w:tab w:val="left" w:pos="851"/>
                        </w:tabs>
                        <w:spacing w:line="480" w:lineRule="auto"/>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 xml:space="preserve">t= </m:t>
                          </m:r>
                          <m:f>
                            <m:fPr>
                              <m:ctrlPr>
                                <w:rPr>
                                  <w:rFonts w:ascii="Cambria Math" w:hAnsi="Cambria Math" w:cstheme="majorBidi"/>
                                  <w:i/>
                                  <w:sz w:val="24"/>
                                  <w:szCs w:val="24"/>
                                </w:rPr>
                              </m:ctrlPr>
                            </m:fPr>
                            <m:num>
                              <m:r>
                                <w:rPr>
                                  <w:rFonts w:ascii="Cambria Math" w:hAnsi="Cambria Math" w:cstheme="majorBidi"/>
                                  <w:sz w:val="24"/>
                                  <w:szCs w:val="24"/>
                                </w:rPr>
                                <m:t>5.1</m:t>
                              </m:r>
                            </m:num>
                            <m:den>
                              <m:rad>
                                <m:radPr>
                                  <m:degHide m:val="1"/>
                                  <m:ctrlPr>
                                    <w:rPr>
                                      <w:rFonts w:ascii="Cambria Math" w:hAnsi="Cambria Math" w:cstheme="majorBidi"/>
                                      <w:i/>
                                      <w:sz w:val="24"/>
                                      <w:szCs w:val="24"/>
                                    </w:rPr>
                                  </m:ctrlPr>
                                </m:radPr>
                                <m:deg/>
                                <m:e>
                                  <m:f>
                                    <m:fPr>
                                      <m:ctrlPr>
                                        <w:rPr>
                                          <w:rFonts w:ascii="Cambria Math" w:hAnsi="Cambria Math" w:cstheme="majorBidi"/>
                                          <w:i/>
                                          <w:sz w:val="24"/>
                                          <w:szCs w:val="24"/>
                                        </w:rPr>
                                      </m:ctrlPr>
                                    </m:fPr>
                                    <m:num>
                                      <m:r>
                                        <w:rPr>
                                          <w:rFonts w:ascii="Cambria Math" w:hAnsi="Cambria Math" w:cstheme="majorBidi"/>
                                          <w:sz w:val="24"/>
                                          <w:szCs w:val="24"/>
                                        </w:rPr>
                                        <m:t>750.72</m:t>
                                      </m:r>
                                    </m:num>
                                    <m:den>
                                      <m:r>
                                        <w:rPr>
                                          <w:rFonts w:ascii="Cambria Math" w:hAnsi="Cambria Math" w:cstheme="majorBidi"/>
                                          <w:sz w:val="24"/>
                                          <w:szCs w:val="24"/>
                                        </w:rPr>
                                        <m:t>992</m:t>
                                      </m:r>
                                    </m:den>
                                  </m:f>
                                </m:e>
                              </m:rad>
                            </m:den>
                          </m:f>
                        </m:oMath>
                      </m:oMathPara>
                    </w:p>
                    <w:p w:rsidR="000B57B3" w:rsidRPr="00B77A7D" w:rsidRDefault="000B57B3" w:rsidP="000B57B3">
                      <w:pPr>
                        <w:tabs>
                          <w:tab w:val="left" w:pos="851"/>
                        </w:tabs>
                        <w:spacing w:line="480" w:lineRule="auto"/>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 xml:space="preserve">t= </m:t>
                          </m:r>
                          <m:f>
                            <m:fPr>
                              <m:ctrlPr>
                                <w:rPr>
                                  <w:rFonts w:ascii="Cambria Math" w:hAnsi="Cambria Math" w:cstheme="majorBidi"/>
                                  <w:i/>
                                  <w:sz w:val="24"/>
                                  <w:szCs w:val="24"/>
                                </w:rPr>
                              </m:ctrlPr>
                            </m:fPr>
                            <m:num>
                              <m:r>
                                <w:rPr>
                                  <w:rFonts w:ascii="Cambria Math" w:hAnsi="Cambria Math" w:cstheme="majorBidi"/>
                                  <w:sz w:val="24"/>
                                  <w:szCs w:val="24"/>
                                </w:rPr>
                                <m:t>5.1</m:t>
                              </m:r>
                            </m:num>
                            <m:den>
                              <m:rad>
                                <m:radPr>
                                  <m:degHide m:val="1"/>
                                  <m:ctrlPr>
                                    <w:rPr>
                                      <w:rFonts w:ascii="Cambria Math" w:hAnsi="Cambria Math" w:cstheme="majorBidi"/>
                                      <w:i/>
                                      <w:sz w:val="24"/>
                                      <w:szCs w:val="24"/>
                                    </w:rPr>
                                  </m:ctrlPr>
                                </m:radPr>
                                <m:deg/>
                                <m:e>
                                  <m:r>
                                    <w:rPr>
                                      <w:rFonts w:ascii="Cambria Math" w:hAnsi="Cambria Math" w:cstheme="majorBidi"/>
                                      <w:sz w:val="24"/>
                                      <w:szCs w:val="24"/>
                                    </w:rPr>
                                    <m:t>0.75</m:t>
                                  </m:r>
                                </m:e>
                              </m:rad>
                            </m:den>
                          </m:f>
                        </m:oMath>
                      </m:oMathPara>
                    </w:p>
                    <w:p w:rsidR="000B57B3" w:rsidRPr="00B77A7D" w:rsidRDefault="000B57B3" w:rsidP="000B57B3">
                      <w:pPr>
                        <w:tabs>
                          <w:tab w:val="left" w:pos="851"/>
                        </w:tabs>
                        <w:spacing w:line="480" w:lineRule="auto"/>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 xml:space="preserve">t= </m:t>
                          </m:r>
                          <m:f>
                            <m:fPr>
                              <m:ctrlPr>
                                <w:rPr>
                                  <w:rFonts w:ascii="Cambria Math" w:hAnsi="Cambria Math" w:cstheme="majorBidi"/>
                                  <w:i/>
                                  <w:sz w:val="24"/>
                                  <w:szCs w:val="24"/>
                                </w:rPr>
                              </m:ctrlPr>
                            </m:fPr>
                            <m:num>
                              <m:r>
                                <w:rPr>
                                  <w:rFonts w:ascii="Cambria Math" w:hAnsi="Cambria Math" w:cstheme="majorBidi"/>
                                  <w:sz w:val="24"/>
                                  <w:szCs w:val="24"/>
                                </w:rPr>
                                <m:t>5.1</m:t>
                              </m:r>
                            </m:num>
                            <m:den>
                              <m:r>
                                <w:rPr>
                                  <w:rFonts w:ascii="Cambria Math" w:hAnsi="Cambria Math" w:cstheme="majorBidi"/>
                                  <w:sz w:val="24"/>
                                  <w:szCs w:val="24"/>
                                </w:rPr>
                                <m:t>0.87</m:t>
                              </m:r>
                            </m:den>
                          </m:f>
                        </m:oMath>
                      </m:oMathPara>
                    </w:p>
                    <w:p w:rsidR="000B57B3" w:rsidRPr="00B77A7D" w:rsidRDefault="000B57B3" w:rsidP="000B57B3">
                      <w:pPr>
                        <w:tabs>
                          <w:tab w:val="left" w:pos="851"/>
                        </w:tabs>
                        <w:spacing w:line="480" w:lineRule="auto"/>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t= 5.86</m:t>
                          </m:r>
                        </m:oMath>
                      </m:oMathPara>
                    </w:p>
                    <w:p w:rsidR="000B57B3" w:rsidRPr="00FA3B79" w:rsidRDefault="000B57B3" w:rsidP="000B57B3">
                      <w:pPr>
                        <w:rPr>
                          <w:color w:val="FFFFFF" w:themeColor="background1"/>
                          <w14:textFill>
                            <w14:noFill/>
                          </w14:textFill>
                        </w:rPr>
                      </w:pPr>
                    </w:p>
                  </w:txbxContent>
                </v:textbox>
                <w10:wrap type="square"/>
              </v:shape>
            </w:pict>
          </mc:Fallback>
        </mc:AlternateContent>
      </w:r>
    </w:p>
    <w:p w:rsidR="000B57B3" w:rsidRPr="009C2D2B" w:rsidRDefault="000B57B3" w:rsidP="000B57B3">
      <w:pPr>
        <w:tabs>
          <w:tab w:val="left" w:pos="851"/>
        </w:tabs>
        <w:spacing w:line="480" w:lineRule="auto"/>
        <w:ind w:left="851"/>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t= </m:t>
          </m:r>
          <m:f>
            <m:fPr>
              <m:ctrlPr>
                <w:rPr>
                  <w:rFonts w:ascii="Cambria Math" w:hAnsi="Cambria Math" w:cs="Times New Roman"/>
                  <w:i/>
                  <w:sz w:val="24"/>
                  <w:szCs w:val="24"/>
                </w:rPr>
              </m:ctrlPr>
            </m:fPr>
            <m:num>
              <m:r>
                <w:rPr>
                  <w:rFonts w:ascii="Cambria Math" w:hAnsi="Cambria Math" w:cs="Times New Roman"/>
                  <w:sz w:val="24"/>
                  <w:szCs w:val="24"/>
                </w:rPr>
                <m:t>MD</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d2-</m:t>
                          </m:r>
                          <m:f>
                            <m:fPr>
                              <m:ctrlPr>
                                <w:rPr>
                                  <w:rFonts w:ascii="Cambria Math" w:hAnsi="Cambria Math" w:cs="Times New Roman"/>
                                  <w:i/>
                                  <w:sz w:val="24"/>
                                  <w:szCs w:val="24"/>
                                </w:rPr>
                              </m:ctrlPr>
                            </m:fPr>
                            <m:num>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nary>
                            </m:num>
                            <m:den>
                              <m:r>
                                <w:rPr>
                                  <w:rFonts w:ascii="Cambria Math" w:hAnsi="Cambria Math" w:cs="Times New Roman"/>
                                  <w:sz w:val="24"/>
                                  <w:szCs w:val="24"/>
                                </w:rPr>
                                <m:t>N</m:t>
                              </m:r>
                            </m:den>
                          </m:f>
                        </m:e>
                      </m:nary>
                    </m:num>
                    <m:den>
                      <m:r>
                        <w:rPr>
                          <w:rFonts w:ascii="Cambria Math" w:hAnsi="Cambria Math" w:cs="Times New Roman"/>
                          <w:sz w:val="24"/>
                          <w:szCs w:val="24"/>
                        </w:rPr>
                        <m:t>N(N-1)</m:t>
                      </m:r>
                    </m:den>
                  </m:f>
                </m:e>
              </m:rad>
            </m:den>
          </m:f>
        </m:oMath>
      </m:oMathPara>
    </w:p>
    <w:p w:rsidR="000B57B3" w:rsidRPr="009C2D2B" w:rsidRDefault="000B57B3" w:rsidP="000B57B3">
      <w:pPr>
        <w:tabs>
          <w:tab w:val="left" w:pos="851"/>
        </w:tabs>
        <w:spacing w:line="480" w:lineRule="auto"/>
        <w:ind w:left="851"/>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t= </m:t>
          </m:r>
          <m:f>
            <m:fPr>
              <m:ctrlPr>
                <w:rPr>
                  <w:rFonts w:ascii="Cambria Math" w:hAnsi="Cambria Math" w:cs="Times New Roman"/>
                  <w:i/>
                  <w:sz w:val="24"/>
                  <w:szCs w:val="24"/>
                </w:rPr>
              </m:ctrlPr>
            </m:fPr>
            <m:num>
              <m:r>
                <w:rPr>
                  <w:rFonts w:ascii="Cambria Math" w:hAnsi="Cambria Math" w:cs="Times New Roman"/>
                  <w:sz w:val="24"/>
                  <w:szCs w:val="24"/>
                </w:rPr>
                <m:t>5.1</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1939</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195</m:t>
                              </m:r>
                            </m:e>
                            <m:sup>
                              <m:r>
                                <w:rPr>
                                  <w:rFonts w:ascii="Cambria Math" w:hAnsi="Cambria Math" w:cs="Times New Roman"/>
                                  <w:sz w:val="24"/>
                                  <w:szCs w:val="24"/>
                                </w:rPr>
                                <m:t>2</m:t>
                              </m:r>
                            </m:sup>
                          </m:sSup>
                        </m:num>
                        <m:den>
                          <m:r>
                            <w:rPr>
                              <w:rFonts w:ascii="Cambria Math" w:hAnsi="Cambria Math" w:cs="Times New Roman"/>
                              <w:sz w:val="24"/>
                              <w:szCs w:val="24"/>
                            </w:rPr>
                            <m:t>32</m:t>
                          </m:r>
                        </m:den>
                      </m:f>
                    </m:num>
                    <m:den>
                      <m:r>
                        <w:rPr>
                          <w:rFonts w:ascii="Cambria Math" w:hAnsi="Cambria Math" w:cs="Times New Roman"/>
                          <w:sz w:val="24"/>
                          <w:szCs w:val="24"/>
                        </w:rPr>
                        <m:t>32(32-1)</m:t>
                      </m:r>
                    </m:den>
                  </m:f>
                </m:e>
              </m:rad>
            </m:den>
          </m:f>
        </m:oMath>
      </m:oMathPara>
    </w:p>
    <w:p w:rsidR="000B57B3" w:rsidRPr="009C2D2B" w:rsidRDefault="000B57B3" w:rsidP="000B57B3">
      <w:pPr>
        <w:tabs>
          <w:tab w:val="left" w:pos="851"/>
        </w:tabs>
        <w:spacing w:line="480" w:lineRule="auto"/>
        <w:ind w:left="851"/>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t= </m:t>
          </m:r>
          <m:f>
            <m:fPr>
              <m:ctrlPr>
                <w:rPr>
                  <w:rFonts w:ascii="Cambria Math" w:hAnsi="Cambria Math" w:cs="Times New Roman"/>
                  <w:i/>
                  <w:sz w:val="24"/>
                  <w:szCs w:val="24"/>
                </w:rPr>
              </m:ctrlPr>
            </m:fPr>
            <m:num>
              <m:r>
                <w:rPr>
                  <w:rFonts w:ascii="Cambria Math" w:hAnsi="Cambria Math" w:cs="Times New Roman"/>
                  <w:sz w:val="24"/>
                  <w:szCs w:val="24"/>
                </w:rPr>
                <m:t>5.1</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1939</m:t>
                      </m:r>
                      <m:f>
                        <m:fPr>
                          <m:ctrlPr>
                            <w:rPr>
                              <w:rFonts w:ascii="Cambria Math" w:hAnsi="Cambria Math" w:cs="Times New Roman"/>
                              <w:i/>
                              <w:sz w:val="24"/>
                              <w:szCs w:val="24"/>
                            </w:rPr>
                          </m:ctrlPr>
                        </m:fPr>
                        <m:num>
                          <m:r>
                            <w:rPr>
                              <w:rFonts w:ascii="Cambria Math" w:hAnsi="Cambria Math" w:cs="Times New Roman"/>
                              <w:sz w:val="24"/>
                              <w:szCs w:val="24"/>
                            </w:rPr>
                            <m:t>38025</m:t>
                          </m:r>
                        </m:num>
                        <m:den>
                          <m:r>
                            <w:rPr>
                              <w:rFonts w:ascii="Cambria Math" w:hAnsi="Cambria Math" w:cs="Times New Roman"/>
                              <w:sz w:val="24"/>
                              <w:szCs w:val="24"/>
                            </w:rPr>
                            <m:t>32</m:t>
                          </m:r>
                        </m:den>
                      </m:f>
                    </m:num>
                    <m:den>
                      <m:r>
                        <w:rPr>
                          <w:rFonts w:ascii="Cambria Math" w:hAnsi="Cambria Math" w:cs="Times New Roman"/>
                          <w:sz w:val="24"/>
                          <w:szCs w:val="24"/>
                        </w:rPr>
                        <m:t>32(31)</m:t>
                      </m:r>
                    </m:den>
                  </m:f>
                </m:e>
              </m:rad>
            </m:den>
          </m:f>
        </m:oMath>
      </m:oMathPara>
    </w:p>
    <w:p w:rsidR="000B57B3" w:rsidRPr="009C2D2B" w:rsidRDefault="000B57B3" w:rsidP="000B57B3">
      <w:pPr>
        <w:tabs>
          <w:tab w:val="left" w:pos="851"/>
        </w:tabs>
        <w:spacing w:line="480" w:lineRule="auto"/>
        <w:ind w:left="851"/>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t= </m:t>
          </m:r>
          <m:f>
            <m:fPr>
              <m:ctrlPr>
                <w:rPr>
                  <w:rFonts w:ascii="Cambria Math" w:hAnsi="Cambria Math" w:cs="Times New Roman"/>
                  <w:i/>
                  <w:sz w:val="24"/>
                  <w:szCs w:val="24"/>
                </w:rPr>
              </m:ctrlPr>
            </m:fPr>
            <m:num>
              <m:r>
                <w:rPr>
                  <w:rFonts w:ascii="Cambria Math" w:hAnsi="Cambria Math" w:cs="Times New Roman"/>
                  <w:sz w:val="24"/>
                  <w:szCs w:val="24"/>
                </w:rPr>
                <m:t>5.1</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1939-1188.28</m:t>
                      </m:r>
                    </m:num>
                    <m:den>
                      <m:r>
                        <w:rPr>
                          <w:rFonts w:ascii="Cambria Math" w:hAnsi="Cambria Math" w:cs="Times New Roman"/>
                          <w:sz w:val="24"/>
                          <w:szCs w:val="24"/>
                        </w:rPr>
                        <m:t>992</m:t>
                      </m:r>
                    </m:den>
                  </m:f>
                </m:e>
              </m:rad>
            </m:den>
          </m:f>
        </m:oMath>
      </m:oMathPara>
    </w:p>
    <w:p w:rsidR="000B57B3" w:rsidRPr="009C2D2B" w:rsidRDefault="000B57B3" w:rsidP="000B57B3">
      <w:pPr>
        <w:spacing w:after="0" w:line="480" w:lineRule="auto"/>
        <w:ind w:left="709" w:firstLine="720"/>
        <w:jc w:val="both"/>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To find out how probably it is that the writer is right or wrong when they tell that the null hypothesis is reject</w:t>
      </w:r>
      <w:r>
        <w:rPr>
          <w:rFonts w:ascii="Times New Roman" w:eastAsia="Times New Roman" w:hAnsi="Times New Roman" w:cs="Times New Roman"/>
          <w:color w:val="000000"/>
          <w:sz w:val="24"/>
          <w:szCs w:val="24"/>
          <w:lang w:eastAsia="en-GB"/>
        </w:rPr>
        <w:t>ed</w:t>
      </w:r>
      <w:r w:rsidRPr="009C2D2B">
        <w:rPr>
          <w:rFonts w:ascii="Times New Roman" w:eastAsia="Times New Roman" w:hAnsi="Times New Roman" w:cs="Times New Roman"/>
          <w:color w:val="000000"/>
          <w:sz w:val="24"/>
          <w:szCs w:val="24"/>
          <w:lang w:eastAsia="en-GB"/>
        </w:rPr>
        <w:t>.</w:t>
      </w:r>
      <w:r w:rsidRPr="009C2D2B">
        <w:rPr>
          <w:rFonts w:ascii="Times New Roman" w:eastAsia="Times New Roman" w:hAnsi="Times New Roman" w:cs="Times New Roman"/>
          <w:color w:val="000000"/>
          <w:sz w:val="24"/>
          <w:szCs w:val="24"/>
          <w:lang w:val="en-GB" w:eastAsia="en-GB"/>
        </w:rPr>
        <w:t xml:space="preserve"> </w:t>
      </w:r>
      <w:r w:rsidRPr="009C2D2B">
        <w:rPr>
          <w:rFonts w:ascii="Times New Roman" w:eastAsia="Times New Roman" w:hAnsi="Times New Roman" w:cs="Times New Roman"/>
          <w:color w:val="000000"/>
          <w:sz w:val="24"/>
          <w:szCs w:val="24"/>
          <w:lang w:eastAsia="en-GB"/>
        </w:rPr>
        <w:t xml:space="preserve">The writer needed to set the probability level. </w:t>
      </w:r>
      <w:r>
        <w:rPr>
          <w:rFonts w:ascii="Times New Roman" w:eastAsia="Times New Roman" w:hAnsi="Times New Roman" w:cs="Times New Roman"/>
          <w:sz w:val="24"/>
          <w:szCs w:val="24"/>
          <w:lang w:val="en-GB" w:eastAsia="en-GB"/>
        </w:rPr>
        <w:t>The l</w:t>
      </w:r>
      <w:r w:rsidRPr="009C2D2B">
        <w:rPr>
          <w:rFonts w:ascii="Times New Roman" w:eastAsia="Times New Roman" w:hAnsi="Times New Roman" w:cs="Times New Roman"/>
          <w:sz w:val="24"/>
          <w:szCs w:val="24"/>
          <w:lang w:eastAsia="en-GB"/>
        </w:rPr>
        <w:t xml:space="preserve">evel of significance can be set at 0.05 </w:t>
      </w:r>
      <w:r w:rsidRPr="009C2D2B">
        <w:rPr>
          <w:rFonts w:ascii="Times New Roman" w:eastAsia="Times New Roman" w:hAnsi="Times New Roman" w:cs="Times New Roman"/>
          <w:sz w:val="24"/>
          <w:szCs w:val="24"/>
          <w:lang w:val="en-GB" w:eastAsia="en-GB"/>
        </w:rPr>
        <w:t>mean 95% confidence interval.</w:t>
      </w:r>
      <w:r w:rsidRPr="009C2D2B">
        <w:rPr>
          <w:rFonts w:ascii="Times New Roman" w:eastAsia="Times New Roman" w:hAnsi="Times New Roman" w:cs="Times New Roman"/>
          <w:sz w:val="24"/>
          <w:szCs w:val="24"/>
          <w:lang w:eastAsia="en-GB"/>
        </w:rPr>
        <w:t xml:space="preserve"> Thus, the writer set the probability level at 0.05. Based on the t-test formula, </w:t>
      </w:r>
      <w:r>
        <w:rPr>
          <w:rFonts w:ascii="Times New Roman" w:eastAsia="Times New Roman" w:hAnsi="Times New Roman" w:cs="Times New Roman"/>
          <w:sz w:val="24"/>
          <w:szCs w:val="24"/>
          <w:lang w:eastAsia="en-GB"/>
        </w:rPr>
        <w:t xml:space="preserve">the </w:t>
      </w:r>
      <w:r w:rsidRPr="009C2D2B">
        <w:rPr>
          <w:rFonts w:ascii="Times New Roman" w:eastAsia="Times New Roman" w:hAnsi="Times New Roman" w:cs="Times New Roman"/>
          <w:sz w:val="24"/>
          <w:szCs w:val="24"/>
          <w:lang w:eastAsia="en-GB"/>
        </w:rPr>
        <w:t xml:space="preserve">t-obtained value that the writer gets </w:t>
      </w:r>
      <w:r>
        <w:rPr>
          <w:rFonts w:ascii="Times New Roman" w:eastAsia="Times New Roman" w:hAnsi="Times New Roman" w:cs="Times New Roman"/>
          <w:sz w:val="24"/>
          <w:szCs w:val="24"/>
          <w:lang w:eastAsia="en-GB"/>
        </w:rPr>
        <w:t xml:space="preserve">is </w:t>
      </w:r>
      <w:r w:rsidRPr="009C2D2B">
        <w:rPr>
          <w:rFonts w:ascii="Times New Roman" w:eastAsia="Times New Roman" w:hAnsi="Times New Roman" w:cs="Times New Roman"/>
          <w:sz w:val="24"/>
          <w:szCs w:val="24"/>
          <w:lang w:eastAsia="en-GB"/>
        </w:rPr>
        <w:t>5.86. The writer checked the t-distribution table of significance (t-table) 5% with degree of freedom (d</w:t>
      </w:r>
      <w:r w:rsidRPr="009C2D2B">
        <w:rPr>
          <w:rFonts w:ascii="Times New Roman" w:eastAsia="Times New Roman" w:hAnsi="Times New Roman" w:cs="Times New Roman"/>
          <w:sz w:val="24"/>
          <w:szCs w:val="24"/>
          <w:vertAlign w:val="subscript"/>
          <w:lang w:eastAsia="en-GB"/>
        </w:rPr>
        <w:t>f</w:t>
      </w:r>
      <w:r w:rsidRPr="009C2D2B">
        <w:rPr>
          <w:rFonts w:ascii="Times New Roman" w:eastAsia="Times New Roman" w:hAnsi="Times New Roman" w:cs="Times New Roman"/>
          <w:sz w:val="24"/>
          <w:szCs w:val="24"/>
          <w:lang w:eastAsia="en-GB"/>
        </w:rPr>
        <w:t>) = N</w:t>
      </w:r>
      <w:r w:rsidRPr="009C2D2B">
        <w:rPr>
          <w:rFonts w:ascii="Times New Roman" w:eastAsia="Times New Roman" w:hAnsi="Times New Roman" w:cs="Times New Roman"/>
          <w:sz w:val="24"/>
          <w:szCs w:val="24"/>
          <w:vertAlign w:val="subscript"/>
          <w:lang w:eastAsia="en-GB"/>
        </w:rPr>
        <w:t>1</w:t>
      </w:r>
      <w:r w:rsidRPr="009C2D2B">
        <w:rPr>
          <w:rFonts w:ascii="Times New Roman" w:eastAsia="Times New Roman" w:hAnsi="Times New Roman" w:cs="Times New Roman"/>
          <w:sz w:val="24"/>
          <w:szCs w:val="24"/>
          <w:lang w:eastAsia="en-GB"/>
        </w:rPr>
        <w:t xml:space="preserve"> -1, the writer found: d</w:t>
      </w:r>
      <w:r w:rsidRPr="009C2D2B">
        <w:rPr>
          <w:rFonts w:ascii="Times New Roman" w:eastAsia="Times New Roman" w:hAnsi="Times New Roman" w:cs="Times New Roman"/>
          <w:sz w:val="24"/>
          <w:szCs w:val="24"/>
          <w:vertAlign w:val="subscript"/>
          <w:lang w:eastAsia="en-GB"/>
        </w:rPr>
        <w:t>f</w:t>
      </w:r>
      <w:r w:rsidRPr="009C2D2B">
        <w:rPr>
          <w:rFonts w:ascii="Times New Roman" w:eastAsia="Times New Roman" w:hAnsi="Times New Roman" w:cs="Times New Roman"/>
          <w:sz w:val="24"/>
          <w:szCs w:val="24"/>
          <w:lang w:eastAsia="en-GB"/>
        </w:rPr>
        <w:t xml:space="preserve"> = 32-1 = 31. Since </w:t>
      </w:r>
      <w:r w:rsidRPr="009C2D2B">
        <w:rPr>
          <w:rFonts w:ascii="Times New Roman" w:eastAsia="Times New Roman" w:hAnsi="Times New Roman" w:cs="Times New Roman"/>
          <w:sz w:val="24"/>
          <w:szCs w:val="24"/>
          <w:lang w:eastAsia="en-GB"/>
        </w:rPr>
        <w:lastRenderedPageBreak/>
        <w:t>the result of d</w:t>
      </w:r>
      <w:r w:rsidRPr="009C2D2B">
        <w:rPr>
          <w:rFonts w:ascii="Times New Roman" w:eastAsia="Times New Roman" w:hAnsi="Times New Roman" w:cs="Times New Roman"/>
          <w:sz w:val="24"/>
          <w:szCs w:val="24"/>
          <w:vertAlign w:val="subscript"/>
          <w:lang w:eastAsia="en-GB"/>
        </w:rPr>
        <w:t xml:space="preserve">f  </w:t>
      </w:r>
      <w:r w:rsidRPr="009C2D2B">
        <w:rPr>
          <w:rFonts w:ascii="Times New Roman" w:eastAsia="Times New Roman" w:hAnsi="Times New Roman" w:cs="Times New Roman"/>
          <w:sz w:val="24"/>
          <w:szCs w:val="24"/>
          <w:lang w:eastAsia="en-GB"/>
        </w:rPr>
        <w:t xml:space="preserve">was 31, then the t-table value is </w:t>
      </w:r>
      <w:r>
        <w:rPr>
          <w:rFonts w:ascii="Times New Roman" w:eastAsia="Times New Roman" w:hAnsi="Times New Roman" w:cs="Times New Roman"/>
          <w:sz w:val="24"/>
          <w:szCs w:val="24"/>
          <w:lang w:val="en-GB" w:eastAsia="en-GB"/>
        </w:rPr>
        <w:t>2.03</w:t>
      </w:r>
      <w:r w:rsidRPr="009C2D2B">
        <w:rPr>
          <w:rFonts w:ascii="Times New Roman" w:eastAsia="Times New Roman" w:hAnsi="Times New Roman" w:cs="Times New Roman"/>
          <w:sz w:val="24"/>
          <w:szCs w:val="24"/>
          <w:lang w:eastAsia="en-GB"/>
        </w:rPr>
        <w:t xml:space="preserve"> at 0.05 level. It means </w:t>
      </w:r>
      <w:r>
        <w:rPr>
          <w:rFonts w:ascii="Times New Roman" w:eastAsia="Times New Roman" w:hAnsi="Times New Roman" w:cs="Times New Roman"/>
          <w:sz w:val="24"/>
          <w:szCs w:val="24"/>
          <w:lang w:eastAsia="en-GB"/>
        </w:rPr>
        <w:t xml:space="preserve">the </w:t>
      </w:r>
      <w:r w:rsidRPr="009C2D2B">
        <w:rPr>
          <w:rFonts w:ascii="Times New Roman" w:eastAsia="Times New Roman" w:hAnsi="Times New Roman" w:cs="Times New Roman"/>
          <w:sz w:val="24"/>
          <w:szCs w:val="24"/>
          <w:lang w:eastAsia="en-GB"/>
        </w:rPr>
        <w:t>t-</w:t>
      </w:r>
      <w:r w:rsidRPr="009C2D2B">
        <w:rPr>
          <w:rFonts w:ascii="Times New Roman" w:eastAsia="Times New Roman" w:hAnsi="Times New Roman" w:cs="Times New Roman"/>
          <w:sz w:val="24"/>
          <w:szCs w:val="24"/>
          <w:lang w:val="en-GB" w:eastAsia="en-GB"/>
        </w:rPr>
        <w:t>test</w:t>
      </w:r>
      <w:r w:rsidRPr="009C2D2B">
        <w:rPr>
          <w:rFonts w:ascii="Times New Roman" w:eastAsia="Times New Roman" w:hAnsi="Times New Roman" w:cs="Times New Roman"/>
          <w:sz w:val="24"/>
          <w:szCs w:val="24"/>
          <w:lang w:eastAsia="en-GB"/>
        </w:rPr>
        <w:t xml:space="preserve"> was bigger than </w:t>
      </w:r>
      <w:r>
        <w:rPr>
          <w:rFonts w:ascii="Times New Roman" w:eastAsia="Times New Roman" w:hAnsi="Times New Roman" w:cs="Times New Roman"/>
          <w:sz w:val="24"/>
          <w:szCs w:val="24"/>
          <w:lang w:eastAsia="en-GB"/>
        </w:rPr>
        <w:t xml:space="preserve">the </w:t>
      </w:r>
      <w:r w:rsidRPr="009C2D2B">
        <w:rPr>
          <w:rFonts w:ascii="Times New Roman" w:eastAsia="Times New Roman" w:hAnsi="Times New Roman" w:cs="Times New Roman"/>
          <w:sz w:val="24"/>
          <w:szCs w:val="24"/>
          <w:lang w:eastAsia="en-GB"/>
        </w:rPr>
        <w:t>t-table (5.86&gt;</w:t>
      </w:r>
      <w:r>
        <w:rPr>
          <w:rFonts w:ascii="Times New Roman" w:eastAsia="Times New Roman" w:hAnsi="Times New Roman" w:cs="Times New Roman"/>
          <w:sz w:val="24"/>
          <w:szCs w:val="24"/>
          <w:lang w:val="en-GB" w:eastAsia="en-GB"/>
        </w:rPr>
        <w:t>2.03</w:t>
      </w:r>
      <w:r w:rsidRPr="009C2D2B">
        <w:rPr>
          <w:rFonts w:ascii="Times New Roman" w:eastAsia="Times New Roman" w:hAnsi="Times New Roman" w:cs="Times New Roman"/>
          <w:sz w:val="24"/>
          <w:szCs w:val="24"/>
          <w:lang w:eastAsia="en-GB"/>
        </w:rPr>
        <w:t xml:space="preserve">). The significant difference can be interpreted that the students’ achievement in students’ motivation in learning </w:t>
      </w:r>
      <w:r>
        <w:rPr>
          <w:rFonts w:ascii="Times New Roman" w:eastAsia="Times New Roman" w:hAnsi="Times New Roman" w:cs="Times New Roman"/>
          <w:sz w:val="24"/>
          <w:szCs w:val="24"/>
          <w:lang w:eastAsia="en-GB"/>
        </w:rPr>
        <w:t xml:space="preserve">the </w:t>
      </w:r>
      <w:r w:rsidRPr="009C2D2B">
        <w:rPr>
          <w:rFonts w:ascii="Times New Roman" w:eastAsia="Times New Roman" w:hAnsi="Times New Roman" w:cs="Times New Roman"/>
          <w:sz w:val="24"/>
          <w:szCs w:val="24"/>
          <w:lang w:eastAsia="en-GB"/>
        </w:rPr>
        <w:t xml:space="preserve">speaking skill was significant after being taught by </w:t>
      </w:r>
      <w:r>
        <w:rPr>
          <w:rFonts w:ascii="Times New Roman" w:eastAsia="Times New Roman" w:hAnsi="Times New Roman" w:cs="Times New Roman"/>
          <w:sz w:val="24"/>
          <w:szCs w:val="24"/>
          <w:lang w:eastAsia="en-GB"/>
        </w:rPr>
        <w:t xml:space="preserve">the </w:t>
      </w:r>
      <w:r w:rsidRPr="009C2D2B">
        <w:rPr>
          <w:rFonts w:ascii="Times New Roman" w:eastAsia="Times New Roman" w:hAnsi="Times New Roman" w:cs="Times New Roman"/>
          <w:sz w:val="24"/>
          <w:szCs w:val="24"/>
          <w:lang w:eastAsia="en-GB"/>
        </w:rPr>
        <w:t>TikTok application.</w:t>
      </w:r>
    </w:p>
    <w:p w:rsidR="000B57B3" w:rsidRDefault="000B57B3" w:rsidP="000B57B3">
      <w:pPr>
        <w:pStyle w:val="Heading2"/>
        <w:numPr>
          <w:ilvl w:val="0"/>
          <w:numId w:val="0"/>
        </w:numPr>
        <w:spacing w:after="0"/>
        <w:ind w:left="709"/>
        <w:rPr>
          <w:rFonts w:ascii="Times New Roman" w:hAnsi="Times New Roman" w:cs="Times New Roman"/>
          <w:lang w:eastAsia="en-GB"/>
        </w:rPr>
      </w:pPr>
      <w:bookmarkStart w:id="4" w:name="_Toc114044331"/>
      <w:r w:rsidRPr="006902C0">
        <w:rPr>
          <w:rFonts w:ascii="Times New Roman" w:hAnsi="Times New Roman" w:cs="Times New Roman"/>
          <w:lang w:eastAsia="en-GB"/>
        </w:rPr>
        <w:t>Hypothesis Testin</w:t>
      </w:r>
      <w:bookmarkStart w:id="5" w:name="_Toc110528684"/>
      <w:r>
        <w:rPr>
          <w:rFonts w:ascii="Times New Roman" w:hAnsi="Times New Roman" w:cs="Times New Roman"/>
          <w:lang w:eastAsia="en-GB"/>
        </w:rPr>
        <w:t>g</w:t>
      </w:r>
      <w:bookmarkEnd w:id="4"/>
    </w:p>
    <w:p w:rsidR="000B57B3" w:rsidRPr="00547D49" w:rsidRDefault="000B57B3" w:rsidP="000B57B3">
      <w:pPr>
        <w:pStyle w:val="Default"/>
        <w:spacing w:line="480" w:lineRule="auto"/>
        <w:ind w:left="709" w:firstLine="992"/>
        <w:jc w:val="both"/>
        <w:rPr>
          <w:b/>
          <w:lang w:eastAsia="en-GB"/>
        </w:rPr>
      </w:pPr>
      <w:r w:rsidRPr="00547D49">
        <w:rPr>
          <w:lang w:eastAsia="en-GB"/>
        </w:rPr>
        <w:t>The obtaining t-value is 5.86. It is higher than the t-table (5.86&gt;2.03). At a degree of freedom 31 (df = 31) and at 95% of confidence (p=0.05). It means that motivating students in learning speaking skills using the TikTok application to Year-10 students’ of SMA Negeri 1 Sungai Raya in Academic Year 2021/2022 has significantly increased the students’ motivation in learning speaking skills. Thus, it proves that the alternative hypothesis (There was a significant difference between the result of pre-test and post-test students’ English speaking motivation by using TikTok application) is accepted and the null hypothesis (There was not a significant difference between the result of pre-test and post of the students’ English speaking motivation by using TikTok application) is rejected.</w:t>
      </w:r>
      <w:bookmarkEnd w:id="5"/>
    </w:p>
    <w:p w:rsidR="000B57B3" w:rsidRPr="009C2D2B" w:rsidRDefault="000B57B3" w:rsidP="000B57B3">
      <w:pPr>
        <w:pStyle w:val="Heading2"/>
        <w:numPr>
          <w:ilvl w:val="0"/>
          <w:numId w:val="0"/>
        </w:numPr>
        <w:spacing w:after="0"/>
        <w:ind w:left="709"/>
        <w:rPr>
          <w:rFonts w:ascii="Times New Roman" w:hAnsi="Times New Roman" w:cs="Times New Roman"/>
          <w:lang w:eastAsia="en-GB"/>
        </w:rPr>
      </w:pPr>
      <w:bookmarkStart w:id="6" w:name="_Toc114044332"/>
      <w:r>
        <w:rPr>
          <w:rFonts w:ascii="Times New Roman" w:hAnsi="Times New Roman" w:cs="Times New Roman"/>
          <w:lang w:eastAsia="en-GB"/>
        </w:rPr>
        <w:t>The Calculating</w:t>
      </w:r>
      <w:r w:rsidRPr="009C2D2B">
        <w:rPr>
          <w:rFonts w:ascii="Times New Roman" w:hAnsi="Times New Roman" w:cs="Times New Roman"/>
          <w:lang w:eastAsia="en-GB"/>
        </w:rPr>
        <w:t xml:space="preserve"> of Effect Size</w:t>
      </w:r>
      <w:bookmarkEnd w:id="6"/>
    </w:p>
    <w:p w:rsidR="000B57B3" w:rsidRPr="009C2D2B" w:rsidRDefault="000B57B3" w:rsidP="000B57B3">
      <w:pPr>
        <w:spacing w:after="0" w:line="480" w:lineRule="auto"/>
        <w:ind w:left="709" w:firstLine="720"/>
        <w:jc w:val="both"/>
        <w:rPr>
          <w:rFonts w:ascii="Times New Roman" w:eastAsia="Times New Roman" w:hAnsi="Times New Roman" w:cs="Times New Roman"/>
          <w:color w:val="000000"/>
          <w:sz w:val="24"/>
          <w:szCs w:val="24"/>
          <w:lang w:eastAsia="en-GB"/>
        </w:rPr>
      </w:pPr>
      <w:r w:rsidRPr="009C2D2B">
        <w:rPr>
          <w:rFonts w:ascii="Times New Roman" w:eastAsia="Times New Roman" w:hAnsi="Times New Roman" w:cs="Times New Roman"/>
          <w:color w:val="000000"/>
          <w:sz w:val="24"/>
          <w:szCs w:val="24"/>
          <w:lang w:eastAsia="en-GB"/>
        </w:rPr>
        <w:t>After getting the t-test, the author must use the effect size formula to determine the significance of the difference between the pre-test and post-test after being treated by the Tiktok application on students' speaking motivation in order to answer the second research question.</w:t>
      </w:r>
      <w:r w:rsidRPr="009C2D2B">
        <w:rPr>
          <w:rFonts w:ascii="Times New Roman" w:eastAsia="Times New Roman" w:hAnsi="Times New Roman" w:cs="Times New Roman"/>
          <w:color w:val="000000"/>
          <w:sz w:val="24"/>
          <w:szCs w:val="24"/>
          <w:lang w:val="en-GB" w:eastAsia="en-GB"/>
        </w:rPr>
        <w:t xml:space="preserve"> </w:t>
      </w:r>
      <w:r w:rsidRPr="009C2D2B">
        <w:rPr>
          <w:rFonts w:ascii="Times New Roman" w:eastAsia="Times New Roman" w:hAnsi="Times New Roman" w:cs="Times New Roman"/>
          <w:color w:val="000000"/>
          <w:sz w:val="24"/>
          <w:szCs w:val="24"/>
          <w:lang w:eastAsia="en-GB"/>
        </w:rPr>
        <w:t xml:space="preserve">The score of effect size is 0.9. The computation of </w:t>
      </w:r>
      <w:r>
        <w:rPr>
          <w:rFonts w:ascii="Times New Roman" w:eastAsia="Times New Roman" w:hAnsi="Times New Roman" w:cs="Times New Roman"/>
          <w:color w:val="000000"/>
          <w:sz w:val="24"/>
          <w:szCs w:val="24"/>
          <w:lang w:eastAsia="en-GB"/>
        </w:rPr>
        <w:t xml:space="preserve">the </w:t>
      </w:r>
      <w:r w:rsidRPr="009C2D2B">
        <w:rPr>
          <w:rFonts w:ascii="Times New Roman" w:eastAsia="Times New Roman" w:hAnsi="Times New Roman" w:cs="Times New Roman"/>
          <w:color w:val="000000"/>
          <w:sz w:val="24"/>
          <w:szCs w:val="24"/>
          <w:lang w:eastAsia="en-GB"/>
        </w:rPr>
        <w:t>effect size score is calculated below.</w:t>
      </w:r>
    </w:p>
    <w:p w:rsidR="000B57B3" w:rsidRPr="009C2D2B" w:rsidRDefault="000B57B3" w:rsidP="000B57B3">
      <w:pPr>
        <w:spacing w:after="0" w:line="480" w:lineRule="auto"/>
        <w:ind w:left="851"/>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ES = t</m:t>
        </m:r>
        <m:rad>
          <m:radPr>
            <m:degHide m:val="1"/>
            <m:ctrlPr>
              <w:rPr>
                <w:rFonts w:ascii="Cambria Math" w:eastAsiaTheme="minorEastAsia" w:hAnsi="Cambria Math" w:cs="Times New Roman"/>
                <w:i/>
                <w:iCs/>
                <w:sz w:val="24"/>
                <w:szCs w:val="24"/>
              </w:rPr>
            </m:ctrlPr>
          </m:radPr>
          <m:deg/>
          <m:e>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rad>
      </m:oMath>
      <w:r w:rsidRPr="009C2D2B">
        <w:rPr>
          <w:rFonts w:ascii="Times New Roman" w:eastAsiaTheme="minorEastAsia" w:hAnsi="Times New Roman" w:cs="Times New Roman"/>
          <w:sz w:val="24"/>
          <w:szCs w:val="24"/>
        </w:rPr>
        <w:t xml:space="preserve"> </w:t>
      </w:r>
    </w:p>
    <w:p w:rsidR="000B57B3" w:rsidRPr="009C2D2B" w:rsidRDefault="000B57B3" w:rsidP="000B57B3">
      <w:pPr>
        <w:spacing w:after="0" w:line="480" w:lineRule="auto"/>
        <w:ind w:left="851"/>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ES = 5.86</m:t>
        </m:r>
        <m:rad>
          <m:radPr>
            <m:degHide m:val="1"/>
            <m:ctrlPr>
              <w:rPr>
                <w:rFonts w:ascii="Cambria Math" w:eastAsiaTheme="minorEastAsia" w:hAnsi="Cambria Math" w:cs="Times New Roman"/>
                <w:i/>
                <w:iCs/>
                <w:sz w:val="24"/>
                <w:szCs w:val="24"/>
              </w:rPr>
            </m:ctrlPr>
          </m:radPr>
          <m:deg/>
          <m:e>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32</m:t>
                </m:r>
              </m:den>
            </m:f>
          </m:e>
        </m:rad>
      </m:oMath>
      <w:r w:rsidRPr="009C2D2B">
        <w:rPr>
          <w:rFonts w:ascii="Times New Roman" w:eastAsiaTheme="minorEastAsia" w:hAnsi="Times New Roman" w:cs="Times New Roman"/>
          <w:sz w:val="24"/>
          <w:szCs w:val="24"/>
        </w:rPr>
        <w:t xml:space="preserve"> </w:t>
      </w:r>
    </w:p>
    <w:p w:rsidR="000B57B3" w:rsidRPr="009C2D2B" w:rsidRDefault="000B57B3" w:rsidP="000B57B3">
      <w:pPr>
        <w:spacing w:after="0" w:line="480" w:lineRule="auto"/>
        <w:ind w:left="851"/>
        <w:jc w:val="both"/>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m:t xml:space="preserve">ES =  </m:t>
        </m:r>
      </m:oMath>
      <w:r w:rsidRPr="009C2D2B">
        <w:rPr>
          <w:rFonts w:ascii="Times New Roman" w:eastAsiaTheme="minorEastAsia" w:hAnsi="Times New Roman" w:cs="Times New Roman"/>
          <w:sz w:val="24"/>
          <w:szCs w:val="24"/>
        </w:rPr>
        <w:t xml:space="preserve">5.86 </w:t>
      </w:r>
      <m:oMath>
        <m:rad>
          <m:radPr>
            <m:degHide m:val="1"/>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0.031</m:t>
            </m:r>
          </m:e>
        </m:rad>
      </m:oMath>
    </w:p>
    <w:p w:rsidR="000B57B3" w:rsidRPr="009C2D2B" w:rsidRDefault="000B57B3" w:rsidP="000B57B3">
      <w:pPr>
        <w:spacing w:after="0" w:line="480" w:lineRule="auto"/>
        <w:ind w:left="851"/>
        <w:jc w:val="both"/>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w:lastRenderedPageBreak/>
          <m:t xml:space="preserve">ES =  </m:t>
        </m:r>
      </m:oMath>
      <w:r w:rsidRPr="009C2D2B">
        <w:rPr>
          <w:rFonts w:ascii="Times New Roman" w:eastAsiaTheme="minorEastAsia" w:hAnsi="Times New Roman" w:cs="Times New Roman"/>
          <w:sz w:val="24"/>
          <w:szCs w:val="24"/>
        </w:rPr>
        <w:t xml:space="preserve">(5.86) (0.17) </w:t>
      </w:r>
    </w:p>
    <w:p w:rsidR="000B57B3" w:rsidRPr="009C2D2B" w:rsidRDefault="000B57B3" w:rsidP="000B57B3">
      <w:pPr>
        <w:spacing w:after="0" w:line="480" w:lineRule="auto"/>
        <w:ind w:left="851"/>
        <w:jc w:val="both"/>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m:t>ES =</m:t>
        </m:r>
      </m:oMath>
      <w:r w:rsidRPr="009C2D2B">
        <w:rPr>
          <w:rFonts w:ascii="Times New Roman" w:eastAsiaTheme="minorEastAsia" w:hAnsi="Times New Roman" w:cs="Times New Roman"/>
          <w:iCs/>
          <w:sz w:val="24"/>
          <w:szCs w:val="24"/>
        </w:rPr>
        <w:t xml:space="preserve"> 0.99</w:t>
      </w:r>
    </w:p>
    <w:p w:rsidR="000B57B3" w:rsidRPr="009C2D2B" w:rsidRDefault="000B57B3" w:rsidP="000B57B3">
      <w:pPr>
        <w:tabs>
          <w:tab w:val="left" w:pos="1418"/>
        </w:tabs>
        <w:spacing w:after="0" w:line="480" w:lineRule="auto"/>
        <w:ind w:left="709" w:firstLine="720"/>
        <w:jc w:val="both"/>
        <w:rPr>
          <w:rFonts w:ascii="Times New Roman" w:eastAsiaTheme="minorEastAsia" w:hAnsi="Times New Roman" w:cs="Times New Roman"/>
          <w:sz w:val="24"/>
          <w:szCs w:val="24"/>
        </w:rPr>
      </w:pPr>
      <w:r w:rsidRPr="009C2D2B">
        <w:rPr>
          <w:rFonts w:ascii="Times New Roman" w:eastAsiaTheme="minorEastAsia" w:hAnsi="Times New Roman" w:cs="Times New Roman"/>
          <w:sz w:val="24"/>
          <w:szCs w:val="24"/>
        </w:rPr>
        <w:t>As shown in the above computation, the effect size is 0.99. by ref</w:t>
      </w:r>
      <w:r>
        <w:rPr>
          <w:rFonts w:ascii="Times New Roman" w:eastAsiaTheme="minorEastAsia" w:hAnsi="Times New Roman" w:cs="Times New Roman"/>
          <w:sz w:val="24"/>
          <w:szCs w:val="24"/>
        </w:rPr>
        <w:t>er</w:t>
      </w:r>
      <w:r w:rsidRPr="009C2D2B">
        <w:rPr>
          <w:rFonts w:ascii="Times New Roman" w:eastAsiaTheme="minorEastAsia" w:hAnsi="Times New Roman" w:cs="Times New Roman"/>
          <w:sz w:val="24"/>
          <w:szCs w:val="24"/>
        </w:rPr>
        <w:t xml:space="preserve">ring to </w:t>
      </w:r>
      <w:r w:rsidRPr="009C2D2B">
        <w:rPr>
          <w:rFonts w:ascii="Times New Roman" w:eastAsiaTheme="minorEastAsia" w:hAnsi="Times New Roman" w:cs="Times New Roman"/>
          <w:sz w:val="24"/>
          <w:szCs w:val="24"/>
        </w:rPr>
        <w:fldChar w:fldCharType="begin" w:fldLock="1"/>
      </w:r>
      <w:r>
        <w:rPr>
          <w:rFonts w:ascii="Times New Roman" w:eastAsiaTheme="minorEastAsia" w:hAnsi="Times New Roman" w:cs="Times New Roman"/>
          <w:sz w:val="24"/>
          <w:szCs w:val="24"/>
        </w:rPr>
        <w:instrText>ADDIN CSL_CITATION {"citationItems":[{"id":"ITEM-1","itemData":{"DOI":"10.7748/ns.29.31.44.e8681","ISBN":"076194382X","ISSN":"20479018","PMID":"25828021","abstract":"This article describes the basic tenets of quantitative research. The concepts of dependent and independent variables are addressed and the concept of measurement and its associated issues, such as error, reliability and validity, are explored. Experiments and surveys – the principal research designs in quantitative research – are described and key features explained. The importance of the double-blind randomised controlled trial is emphasised, alongside the importance of longitudinal surveys, as opposed to cross-sectional surveys. Essential features of data storage are covered, with an emphasis on safe, anonymous storage. Finally, the article explores the analysis of quantitative data, considering what may be analysed and the main uses of statistics in analysis.","author":[{"dropping-particle":"","family":"Daniel","given":"Muijs","non-dropping-particle":"","parse-names":false,"suffix":""}],"container-title":"Sage Publications Ltd","id":"ITEM-1","issue":"31","issued":{"date-parts":[["2004"]]},"number-of-pages":"241","publisher":"Sage Publications Ltd","title":"Doing quantitative research in education","type":"book","volume":"29"},"locator":"145","uris":["http://www.mendeley.com/documents/?uuid=77ffdbc9-d95e-4b3f-81ec-84f2179450e0"]}],"mendeley":{"formattedCitation":"(Daniel, 2004, p. 145)","manualFormatting":"Daniel (2004, p. 145)","plainTextFormattedCitation":"(Daniel, 2004, p. 145)","previouslyFormattedCitation":"(Daniel, 2004, p. 145)"},"properties":{"noteIndex":0},"schema":"https://github.com/citation-style-language/schema/raw/master/csl-citation.json"}</w:instrText>
      </w:r>
      <w:r w:rsidRPr="009C2D2B">
        <w:rPr>
          <w:rFonts w:ascii="Times New Roman" w:eastAsiaTheme="minorEastAsia" w:hAnsi="Times New Roman" w:cs="Times New Roman"/>
          <w:sz w:val="24"/>
          <w:szCs w:val="24"/>
        </w:rPr>
        <w:fldChar w:fldCharType="separate"/>
      </w:r>
      <w:r w:rsidRPr="00C130CC">
        <w:rPr>
          <w:rFonts w:ascii="Times New Roman" w:eastAsiaTheme="minorEastAsia" w:hAnsi="Times New Roman" w:cs="Times New Roman"/>
          <w:noProof/>
          <w:sz w:val="24"/>
          <w:szCs w:val="24"/>
        </w:rPr>
        <w:t xml:space="preserve">Daniel </w:t>
      </w:r>
      <w:r>
        <w:rPr>
          <w:rFonts w:ascii="Times New Roman" w:eastAsiaTheme="minorEastAsia" w:hAnsi="Times New Roman" w:cs="Times New Roman"/>
          <w:noProof/>
          <w:sz w:val="24"/>
          <w:szCs w:val="24"/>
          <w:lang w:val="en-GB"/>
        </w:rPr>
        <w:t>(</w:t>
      </w:r>
      <w:r w:rsidRPr="00C130CC">
        <w:rPr>
          <w:rFonts w:ascii="Times New Roman" w:eastAsiaTheme="minorEastAsia" w:hAnsi="Times New Roman" w:cs="Times New Roman"/>
          <w:noProof/>
          <w:sz w:val="24"/>
          <w:szCs w:val="24"/>
        </w:rPr>
        <w:t>2004, p. 145)</w:t>
      </w:r>
      <w:r w:rsidRPr="009C2D2B">
        <w:rPr>
          <w:rFonts w:ascii="Times New Roman" w:eastAsiaTheme="minorEastAsia" w:hAnsi="Times New Roman" w:cs="Times New Roman"/>
          <w:sz w:val="24"/>
          <w:szCs w:val="24"/>
        </w:rPr>
        <w:fldChar w:fldCharType="end"/>
      </w:r>
      <w:r w:rsidRPr="009C2D2B">
        <w:rPr>
          <w:rFonts w:ascii="Times New Roman" w:eastAsiaTheme="minorEastAsia" w:hAnsi="Times New Roman" w:cs="Times New Roman"/>
          <w:sz w:val="24"/>
          <w:szCs w:val="24"/>
        </w:rPr>
        <w:t xml:space="preserve"> criteria in deciding effect size (see table 2)</w:t>
      </w:r>
      <w:r>
        <w:rPr>
          <w:rFonts w:ascii="Times New Roman" w:eastAsiaTheme="minorEastAsia" w:hAnsi="Times New Roman" w:cs="Times New Roman"/>
          <w:sz w:val="24"/>
          <w:szCs w:val="24"/>
        </w:rPr>
        <w:t>,</w:t>
      </w:r>
      <w:r w:rsidRPr="009C2D2B">
        <w:rPr>
          <w:rFonts w:ascii="Times New Roman" w:eastAsiaTheme="minorEastAsia" w:hAnsi="Times New Roman" w:cs="Times New Roman"/>
          <w:sz w:val="24"/>
          <w:szCs w:val="24"/>
        </w:rPr>
        <w:t xml:space="preserve"> the result obtained is more than 0.8 (ES&gt;08)</w:t>
      </w:r>
      <w:r>
        <w:rPr>
          <w:rFonts w:ascii="Times New Roman" w:eastAsiaTheme="minorEastAsia" w:hAnsi="Times New Roman" w:cs="Times New Roman"/>
          <w:sz w:val="24"/>
          <w:szCs w:val="24"/>
        </w:rPr>
        <w:t>,</w:t>
      </w:r>
      <w:r w:rsidRPr="009C2D2B">
        <w:rPr>
          <w:rFonts w:ascii="Times New Roman" w:eastAsiaTheme="minorEastAsia" w:hAnsi="Times New Roman" w:cs="Times New Roman"/>
          <w:sz w:val="24"/>
          <w:szCs w:val="24"/>
        </w:rPr>
        <w:t xml:space="preserve"> which is considered as very strong effect size. It can be co</w:t>
      </w:r>
      <w:r>
        <w:rPr>
          <w:rFonts w:ascii="Times New Roman" w:eastAsiaTheme="minorEastAsia" w:hAnsi="Times New Roman" w:cs="Times New Roman"/>
          <w:sz w:val="24"/>
          <w:szCs w:val="24"/>
        </w:rPr>
        <w:t>n</w:t>
      </w:r>
      <w:r w:rsidRPr="009C2D2B">
        <w:rPr>
          <w:rFonts w:ascii="Times New Roman" w:eastAsiaTheme="minorEastAsia" w:hAnsi="Times New Roman" w:cs="Times New Roman"/>
          <w:sz w:val="24"/>
          <w:szCs w:val="24"/>
        </w:rPr>
        <w:t xml:space="preserve">cluded that the TikTok application very strongly affected students’ motivation </w:t>
      </w:r>
      <w:r>
        <w:rPr>
          <w:rFonts w:ascii="Times New Roman" w:eastAsiaTheme="minorEastAsia" w:hAnsi="Times New Roman" w:cs="Times New Roman"/>
          <w:sz w:val="24"/>
          <w:szCs w:val="24"/>
        </w:rPr>
        <w:t>to learn</w:t>
      </w:r>
      <w:r w:rsidRPr="009C2D2B">
        <w:rPr>
          <w:rFonts w:ascii="Times New Roman" w:eastAsiaTheme="minorEastAsia" w:hAnsi="Times New Roman" w:cs="Times New Roman"/>
          <w:sz w:val="24"/>
          <w:szCs w:val="24"/>
        </w:rPr>
        <w:t xml:space="preserve"> speaking skill</w:t>
      </w:r>
      <w:r>
        <w:rPr>
          <w:rFonts w:ascii="Times New Roman" w:eastAsiaTheme="minorEastAsia" w:hAnsi="Times New Roman" w:cs="Times New Roman"/>
          <w:sz w:val="24"/>
          <w:szCs w:val="24"/>
        </w:rPr>
        <w:t>s</w:t>
      </w:r>
      <w:r w:rsidRPr="009C2D2B">
        <w:rPr>
          <w:rFonts w:ascii="Times New Roman" w:eastAsiaTheme="minorEastAsia" w:hAnsi="Times New Roman" w:cs="Times New Roman"/>
          <w:sz w:val="24"/>
          <w:szCs w:val="24"/>
        </w:rPr>
        <w:t>.</w:t>
      </w:r>
    </w:p>
    <w:p w:rsidR="00A96E9B" w:rsidRPr="000B57B3" w:rsidRDefault="000B57B3" w:rsidP="000B57B3"/>
    <w:sectPr w:rsidR="00A96E9B" w:rsidRPr="000B5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A007E"/>
    <w:multiLevelType w:val="multilevel"/>
    <w:tmpl w:val="3E628F7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nsid w:val="166A2692"/>
    <w:multiLevelType w:val="hybridMultilevel"/>
    <w:tmpl w:val="5B0C3A44"/>
    <w:lvl w:ilvl="0" w:tplc="01CA176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7DE75E78"/>
    <w:multiLevelType w:val="multilevel"/>
    <w:tmpl w:val="91FCDCC4"/>
    <w:lvl w:ilvl="0">
      <w:start w:val="6"/>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B3"/>
    <w:rsid w:val="000B57B3"/>
    <w:rsid w:val="0019043E"/>
    <w:rsid w:val="002716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37D35-9F25-4F02-A381-94DB1E3A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B3"/>
    <w:pPr>
      <w:spacing w:after="200" w:line="276" w:lineRule="auto"/>
    </w:pPr>
  </w:style>
  <w:style w:type="paragraph" w:styleId="Heading2">
    <w:name w:val="heading 2"/>
    <w:basedOn w:val="ListParagraph"/>
    <w:next w:val="Normal"/>
    <w:link w:val="Heading2Char"/>
    <w:uiPriority w:val="9"/>
    <w:unhideWhenUsed/>
    <w:qFormat/>
    <w:rsid w:val="000B57B3"/>
    <w:pPr>
      <w:numPr>
        <w:ilvl w:val="1"/>
        <w:numId w:val="2"/>
      </w:numPr>
      <w:spacing w:line="480" w:lineRule="auto"/>
      <w:ind w:left="709" w:hanging="709"/>
      <w:jc w:val="both"/>
      <w:outlineLvl w:val="1"/>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B57B3"/>
    <w:pPr>
      <w:spacing w:after="0" w:line="240" w:lineRule="auto"/>
    </w:pPr>
    <w:rPr>
      <w:sz w:val="20"/>
      <w:szCs w:val="20"/>
      <w:lang w:val="en-ID" w:eastAsia="en-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HEADING 1,Medium Grid 1 - Accent 21,Body of text+1,Body of text+2,Body of text+3,List Paragraph11,Body of textCxSp"/>
    <w:basedOn w:val="Normal"/>
    <w:link w:val="ListParagraphChar"/>
    <w:uiPriority w:val="34"/>
    <w:qFormat/>
    <w:rsid w:val="000B57B3"/>
    <w:pPr>
      <w:ind w:left="720"/>
      <w:contextualSpacing/>
    </w:pPr>
  </w:style>
  <w:style w:type="paragraph" w:customStyle="1" w:styleId="Default">
    <w:name w:val="Default"/>
    <w:qFormat/>
    <w:rsid w:val="000B57B3"/>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Body of textCxSp Char"/>
    <w:link w:val="ListParagraph"/>
    <w:uiPriority w:val="34"/>
    <w:locked/>
    <w:rsid w:val="000B57B3"/>
  </w:style>
  <w:style w:type="character" w:customStyle="1" w:styleId="Heading2Char">
    <w:name w:val="Heading 2 Char"/>
    <w:basedOn w:val="DefaultParagraphFont"/>
    <w:link w:val="Heading2"/>
    <w:uiPriority w:val="9"/>
    <w:rsid w:val="000B57B3"/>
    <w:rPr>
      <w:rFonts w:asciiTheme="majorBidi" w:hAnsiTheme="majorBid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2023-02-13T03:23:00Z</dcterms:created>
  <dcterms:modified xsi:type="dcterms:W3CDTF">2023-02-13T03:34:00Z</dcterms:modified>
</cp:coreProperties>
</file>